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CCD" w:rsidRPr="00FC6CF5" w:rsidRDefault="00E31919" w:rsidP="00A43541">
      <w:pPr>
        <w:spacing w:after="0" w:line="240" w:lineRule="auto"/>
        <w:jc w:val="center"/>
        <w:rPr>
          <w:rFonts w:ascii="Times New Roman" w:hAnsi="Times New Roman" w:cs="Times New Roman"/>
          <w:sz w:val="20"/>
          <w:szCs w:val="20"/>
        </w:rPr>
      </w:pPr>
      <w:r w:rsidRPr="00FC6CF5">
        <w:rPr>
          <w:rFonts w:ascii="Times New Roman" w:hAnsi="Times New Roman" w:cs="Times New Roman"/>
          <w:sz w:val="20"/>
          <w:szCs w:val="20"/>
        </w:rPr>
        <w:softHyphen/>
      </w:r>
      <w:r w:rsidRPr="00FC6CF5">
        <w:rPr>
          <w:rFonts w:ascii="Times New Roman" w:hAnsi="Times New Roman" w:cs="Times New Roman"/>
          <w:sz w:val="20"/>
          <w:szCs w:val="20"/>
        </w:rPr>
        <w:softHyphen/>
      </w:r>
      <w:r w:rsidRPr="00FC6CF5">
        <w:rPr>
          <w:rFonts w:ascii="Times New Roman" w:hAnsi="Times New Roman" w:cs="Times New Roman"/>
          <w:sz w:val="20"/>
          <w:szCs w:val="20"/>
        </w:rPr>
        <w:softHyphen/>
      </w:r>
      <w:r w:rsidRPr="00FC6CF5">
        <w:rPr>
          <w:rFonts w:ascii="Times New Roman" w:hAnsi="Times New Roman" w:cs="Times New Roman"/>
          <w:sz w:val="20"/>
          <w:szCs w:val="20"/>
        </w:rPr>
        <w:softHyphen/>
      </w:r>
      <w:r w:rsidRPr="00FC6CF5">
        <w:rPr>
          <w:rFonts w:ascii="Times New Roman" w:hAnsi="Times New Roman" w:cs="Times New Roman"/>
          <w:sz w:val="20"/>
          <w:szCs w:val="20"/>
        </w:rPr>
        <w:softHyphen/>
      </w:r>
      <w:r w:rsidRPr="00FC6CF5">
        <w:rPr>
          <w:rFonts w:ascii="Times New Roman" w:hAnsi="Times New Roman" w:cs="Times New Roman"/>
          <w:sz w:val="20"/>
          <w:szCs w:val="20"/>
        </w:rPr>
        <w:softHyphen/>
      </w:r>
      <w:r w:rsidRPr="00FC6CF5">
        <w:rPr>
          <w:rFonts w:ascii="Times New Roman" w:hAnsi="Times New Roman" w:cs="Times New Roman"/>
          <w:sz w:val="20"/>
          <w:szCs w:val="20"/>
        </w:rPr>
        <w:softHyphen/>
      </w:r>
      <w:bookmarkStart w:id="0" w:name="_GoBack"/>
      <w:bookmarkEnd w:id="0"/>
      <w:r w:rsidR="00AC06ED" w:rsidRPr="00FC6CF5">
        <w:rPr>
          <w:rFonts w:ascii="Times New Roman" w:hAnsi="Times New Roman" w:cs="Times New Roman"/>
          <w:sz w:val="20"/>
          <w:szCs w:val="20"/>
        </w:rPr>
        <w:t>ASD Evidence Based Intervention Chart</w:t>
      </w:r>
    </w:p>
    <w:p w:rsidR="00AC06ED" w:rsidRPr="00FC6CF5" w:rsidRDefault="00AC06ED" w:rsidP="00A43541">
      <w:pPr>
        <w:spacing w:after="0" w:line="240" w:lineRule="auto"/>
        <w:jc w:val="center"/>
        <w:rPr>
          <w:rFonts w:ascii="Times New Roman" w:hAnsi="Times New Roman" w:cs="Times New Roman"/>
          <w:sz w:val="20"/>
          <w:szCs w:val="20"/>
        </w:rPr>
      </w:pPr>
      <w:r w:rsidRPr="00FC6CF5">
        <w:rPr>
          <w:rFonts w:ascii="Times New Roman" w:hAnsi="Times New Roman" w:cs="Times New Roman"/>
          <w:sz w:val="20"/>
          <w:szCs w:val="20"/>
        </w:rPr>
        <w:t>(</w:t>
      </w:r>
      <w:r w:rsidR="00A43541" w:rsidRPr="00FC6CF5">
        <w:rPr>
          <w:rFonts w:ascii="Times New Roman" w:hAnsi="Times New Roman" w:cs="Times New Roman"/>
          <w:sz w:val="20"/>
          <w:szCs w:val="20"/>
        </w:rPr>
        <w:t>Behavioral Packages except for Positive Behavioral Support are not included)</w:t>
      </w:r>
    </w:p>
    <w:p w:rsidR="009F63A9" w:rsidRPr="00FC6CF5" w:rsidRDefault="009F63A9" w:rsidP="00A43541">
      <w:pPr>
        <w:spacing w:after="0" w:line="240" w:lineRule="auto"/>
        <w:jc w:val="center"/>
        <w:rPr>
          <w:rFonts w:ascii="Times New Roman" w:hAnsi="Times New Roman" w:cs="Times New Roman"/>
          <w:sz w:val="20"/>
          <w:szCs w:val="20"/>
        </w:rPr>
      </w:pPr>
      <w:r w:rsidRPr="00FC6CF5">
        <w:rPr>
          <w:rFonts w:ascii="Times New Roman" w:hAnsi="Times New Roman" w:cs="Times New Roman"/>
          <w:sz w:val="20"/>
          <w:szCs w:val="20"/>
        </w:rPr>
        <w:t>Intervention evidence i</w:t>
      </w:r>
      <w:r w:rsidR="004D02C5" w:rsidRPr="00FC6CF5">
        <w:rPr>
          <w:rFonts w:ascii="Times New Roman" w:hAnsi="Times New Roman" w:cs="Times New Roman"/>
          <w:sz w:val="20"/>
          <w:szCs w:val="20"/>
        </w:rPr>
        <w:t xml:space="preserve">s combined from NPDC, CMS, </w:t>
      </w:r>
      <w:r w:rsidRPr="00FC6CF5">
        <w:rPr>
          <w:rFonts w:ascii="Times New Roman" w:hAnsi="Times New Roman" w:cs="Times New Roman"/>
          <w:sz w:val="20"/>
          <w:szCs w:val="20"/>
        </w:rPr>
        <w:t>National Autism Program (2009; 2015) so may reflect a combined result.</w:t>
      </w:r>
    </w:p>
    <w:p w:rsidR="009F63A9" w:rsidRPr="00FC6CF5" w:rsidRDefault="009F63A9" w:rsidP="00A43541">
      <w:pPr>
        <w:spacing w:after="0" w:line="240" w:lineRule="auto"/>
        <w:jc w:val="center"/>
        <w:rPr>
          <w:rFonts w:ascii="Times New Roman" w:hAnsi="Times New Roman" w:cs="Times New Roman"/>
          <w:sz w:val="20"/>
          <w:szCs w:val="20"/>
        </w:rPr>
      </w:pPr>
    </w:p>
    <w:p w:rsidR="00423767" w:rsidRPr="00FC6CF5" w:rsidRDefault="00786894" w:rsidP="00786894">
      <w:pPr>
        <w:numPr>
          <w:ilvl w:val="0"/>
          <w:numId w:val="2"/>
        </w:numPr>
        <w:spacing w:after="0" w:line="240" w:lineRule="auto"/>
        <w:jc w:val="center"/>
        <w:rPr>
          <w:rFonts w:ascii="Times New Roman" w:hAnsi="Times New Roman" w:cs="Times New Roman"/>
          <w:sz w:val="20"/>
          <w:szCs w:val="20"/>
        </w:rPr>
      </w:pPr>
      <w:r w:rsidRPr="00FC6CF5">
        <w:rPr>
          <w:rFonts w:ascii="Times New Roman" w:hAnsi="Times New Roman" w:cs="Times New Roman"/>
          <w:b/>
          <w:bCs/>
          <w:sz w:val="20"/>
          <w:szCs w:val="20"/>
        </w:rPr>
        <w:t>National Autism Program t</w:t>
      </w:r>
      <w:r w:rsidR="007A5A92" w:rsidRPr="00FC6CF5">
        <w:rPr>
          <w:rFonts w:ascii="Times New Roman" w:hAnsi="Times New Roman" w:cs="Times New Roman"/>
          <w:b/>
          <w:bCs/>
          <w:sz w:val="20"/>
          <w:szCs w:val="20"/>
        </w:rPr>
        <w:t>wo reviews of treatment literature published between 1957 and the Fall of 2015 that targets one of the core characteristics of ASD.</w:t>
      </w:r>
    </w:p>
    <w:p w:rsidR="00423767" w:rsidRPr="00FC6CF5" w:rsidRDefault="007A5A92" w:rsidP="00786894">
      <w:pPr>
        <w:numPr>
          <w:ilvl w:val="1"/>
          <w:numId w:val="2"/>
        </w:numPr>
        <w:spacing w:after="0" w:line="240" w:lineRule="auto"/>
        <w:rPr>
          <w:rFonts w:ascii="Times New Roman" w:hAnsi="Times New Roman" w:cs="Times New Roman"/>
          <w:sz w:val="20"/>
          <w:szCs w:val="20"/>
        </w:rPr>
      </w:pPr>
      <w:r w:rsidRPr="00FC6CF5">
        <w:rPr>
          <w:rFonts w:ascii="Times New Roman" w:hAnsi="Times New Roman" w:cs="Times New Roman"/>
          <w:b/>
          <w:bCs/>
          <w:sz w:val="20"/>
          <w:szCs w:val="20"/>
        </w:rPr>
        <w:t>Includes both group and single case studies</w:t>
      </w:r>
    </w:p>
    <w:p w:rsidR="00423767" w:rsidRPr="00FC6CF5" w:rsidRDefault="007A5A92" w:rsidP="00786894">
      <w:pPr>
        <w:numPr>
          <w:ilvl w:val="1"/>
          <w:numId w:val="2"/>
        </w:numPr>
        <w:spacing w:after="0" w:line="240" w:lineRule="auto"/>
        <w:rPr>
          <w:rFonts w:ascii="Times New Roman" w:hAnsi="Times New Roman" w:cs="Times New Roman"/>
          <w:sz w:val="20"/>
          <w:szCs w:val="20"/>
        </w:rPr>
      </w:pPr>
      <w:r w:rsidRPr="00FC6CF5">
        <w:rPr>
          <w:rFonts w:ascii="Times New Roman" w:hAnsi="Times New Roman" w:cs="Times New Roman"/>
          <w:b/>
          <w:bCs/>
          <w:sz w:val="20"/>
          <w:szCs w:val="20"/>
        </w:rPr>
        <w:t xml:space="preserve">Phase 2 (2015) </w:t>
      </w:r>
      <w:hyperlink r:id="rId7" w:history="1">
        <w:r w:rsidRPr="00FC6CF5">
          <w:rPr>
            <w:rStyle w:val="Hyperlink"/>
            <w:rFonts w:ascii="Times New Roman" w:hAnsi="Times New Roman" w:cs="Times New Roman"/>
            <w:b/>
            <w:bCs/>
            <w:sz w:val="20"/>
            <w:szCs w:val="20"/>
          </w:rPr>
          <w:t>http://www.nationalautismcenter.org/national-standards-project/phase-2/</w:t>
        </w:r>
      </w:hyperlink>
      <w:r w:rsidRPr="00FC6CF5">
        <w:rPr>
          <w:rFonts w:ascii="Times New Roman" w:hAnsi="Times New Roman" w:cs="Times New Roman"/>
          <w:b/>
          <w:bCs/>
          <w:sz w:val="20"/>
          <w:szCs w:val="20"/>
        </w:rPr>
        <w:t xml:space="preserve"> </w:t>
      </w:r>
    </w:p>
    <w:p w:rsidR="00423767" w:rsidRPr="00FC6CF5" w:rsidRDefault="007A5A92" w:rsidP="00786894">
      <w:pPr>
        <w:numPr>
          <w:ilvl w:val="1"/>
          <w:numId w:val="2"/>
        </w:numPr>
        <w:spacing w:after="0" w:line="240" w:lineRule="auto"/>
        <w:rPr>
          <w:rFonts w:ascii="Times New Roman" w:hAnsi="Times New Roman" w:cs="Times New Roman"/>
          <w:sz w:val="20"/>
          <w:szCs w:val="20"/>
        </w:rPr>
      </w:pPr>
      <w:r w:rsidRPr="00FC6CF5">
        <w:rPr>
          <w:rFonts w:ascii="Times New Roman" w:hAnsi="Times New Roman" w:cs="Times New Roman"/>
          <w:b/>
          <w:bCs/>
          <w:sz w:val="20"/>
          <w:szCs w:val="20"/>
        </w:rPr>
        <w:t xml:space="preserve">Phase 1 (2009) </w:t>
      </w:r>
      <w:hyperlink r:id="rId8" w:history="1">
        <w:r w:rsidRPr="00FC6CF5">
          <w:rPr>
            <w:rStyle w:val="Hyperlink"/>
            <w:rFonts w:ascii="Times New Roman" w:hAnsi="Times New Roman" w:cs="Times New Roman"/>
            <w:b/>
            <w:bCs/>
            <w:sz w:val="20"/>
            <w:szCs w:val="20"/>
          </w:rPr>
          <w:t>http://www.nationalautismcenter.org/affiliates/reports.php</w:t>
        </w:r>
      </w:hyperlink>
    </w:p>
    <w:p w:rsidR="00786894" w:rsidRPr="00FC6CF5" w:rsidRDefault="007A5A92" w:rsidP="00786894">
      <w:pPr>
        <w:numPr>
          <w:ilvl w:val="1"/>
          <w:numId w:val="2"/>
        </w:numPr>
        <w:spacing w:after="0" w:line="240" w:lineRule="auto"/>
        <w:rPr>
          <w:rFonts w:ascii="Times New Roman" w:hAnsi="Times New Roman" w:cs="Times New Roman"/>
          <w:sz w:val="20"/>
          <w:szCs w:val="20"/>
        </w:rPr>
      </w:pPr>
      <w:r w:rsidRPr="00FC6CF5">
        <w:rPr>
          <w:rFonts w:ascii="Times New Roman" w:hAnsi="Times New Roman" w:cs="Times New Roman"/>
          <w:b/>
          <w:bCs/>
          <w:sz w:val="20"/>
          <w:szCs w:val="20"/>
        </w:rPr>
        <w:t xml:space="preserve">Educators’ Manual </w:t>
      </w:r>
      <w:hyperlink r:id="rId9" w:history="1">
        <w:r w:rsidRPr="00FC6CF5">
          <w:rPr>
            <w:rStyle w:val="Hyperlink"/>
            <w:rFonts w:ascii="Times New Roman" w:hAnsi="Times New Roman" w:cs="Times New Roman"/>
            <w:b/>
            <w:bCs/>
            <w:sz w:val="20"/>
            <w:szCs w:val="20"/>
          </w:rPr>
          <w:t>http://www.nationalautismcenter.org/learning/practitioner.php</w:t>
        </w:r>
      </w:hyperlink>
    </w:p>
    <w:tbl>
      <w:tblPr>
        <w:tblStyle w:val="TableGrid"/>
        <w:tblpPr w:leftFromText="180" w:rightFromText="180" w:vertAnchor="page" w:horzAnchor="margin" w:tblpY="4321"/>
        <w:tblW w:w="0" w:type="auto"/>
        <w:tblLayout w:type="fixed"/>
        <w:tblLook w:val="04A0" w:firstRow="1" w:lastRow="0" w:firstColumn="1" w:lastColumn="0" w:noHBand="0" w:noVBand="1"/>
      </w:tblPr>
      <w:tblGrid>
        <w:gridCol w:w="1458"/>
        <w:gridCol w:w="3510"/>
        <w:gridCol w:w="3870"/>
        <w:gridCol w:w="1800"/>
        <w:gridCol w:w="1710"/>
      </w:tblGrid>
      <w:tr w:rsidR="00786894" w:rsidRPr="00FC6CF5" w:rsidTr="00786894">
        <w:tc>
          <w:tcPr>
            <w:tcW w:w="1458" w:type="dxa"/>
          </w:tcPr>
          <w:p w:rsidR="00786894" w:rsidRPr="00FC6CF5" w:rsidRDefault="00786894" w:rsidP="00786894">
            <w:pPr>
              <w:rPr>
                <w:rFonts w:ascii="Times New Roman" w:hAnsi="Times New Roman" w:cs="Times New Roman"/>
                <w:b/>
                <w:sz w:val="20"/>
                <w:szCs w:val="20"/>
              </w:rPr>
            </w:pPr>
            <w:r w:rsidRPr="00FC6CF5">
              <w:rPr>
                <w:rFonts w:ascii="Times New Roman" w:hAnsi="Times New Roman" w:cs="Times New Roman"/>
                <w:b/>
                <w:sz w:val="20"/>
                <w:szCs w:val="20"/>
              </w:rPr>
              <w:t>Intervention/</w:t>
            </w:r>
          </w:p>
          <w:p w:rsidR="00786894" w:rsidRPr="00FC6CF5" w:rsidRDefault="00786894" w:rsidP="00786894">
            <w:pPr>
              <w:rPr>
                <w:rFonts w:ascii="Times New Roman" w:hAnsi="Times New Roman" w:cs="Times New Roman"/>
                <w:b/>
                <w:sz w:val="20"/>
                <w:szCs w:val="20"/>
              </w:rPr>
            </w:pPr>
            <w:r w:rsidRPr="00FC6CF5">
              <w:rPr>
                <w:rFonts w:ascii="Times New Roman" w:hAnsi="Times New Roman" w:cs="Times New Roman"/>
                <w:b/>
                <w:sz w:val="20"/>
                <w:szCs w:val="20"/>
              </w:rPr>
              <w:t>Strategy</w:t>
            </w:r>
          </w:p>
        </w:tc>
        <w:tc>
          <w:tcPr>
            <w:tcW w:w="3510" w:type="dxa"/>
          </w:tcPr>
          <w:p w:rsidR="00786894" w:rsidRPr="00FC6CF5" w:rsidRDefault="00786894" w:rsidP="00786894">
            <w:pPr>
              <w:rPr>
                <w:rFonts w:ascii="Times New Roman" w:hAnsi="Times New Roman" w:cs="Times New Roman"/>
                <w:b/>
                <w:sz w:val="20"/>
                <w:szCs w:val="20"/>
              </w:rPr>
            </w:pPr>
            <w:r w:rsidRPr="00FC6CF5">
              <w:rPr>
                <w:rFonts w:ascii="Times New Roman" w:hAnsi="Times New Roman" w:cs="Times New Roman"/>
                <w:b/>
                <w:sz w:val="20"/>
                <w:szCs w:val="20"/>
              </w:rPr>
              <w:t>Brief Description</w:t>
            </w:r>
          </w:p>
        </w:tc>
        <w:tc>
          <w:tcPr>
            <w:tcW w:w="3870" w:type="dxa"/>
          </w:tcPr>
          <w:p w:rsidR="00786894" w:rsidRPr="00FC6CF5" w:rsidRDefault="00786894" w:rsidP="00786894">
            <w:pPr>
              <w:rPr>
                <w:rFonts w:ascii="Times New Roman" w:hAnsi="Times New Roman" w:cs="Times New Roman"/>
                <w:b/>
                <w:sz w:val="20"/>
                <w:szCs w:val="20"/>
              </w:rPr>
            </w:pPr>
            <w:r w:rsidRPr="00FC6CF5">
              <w:rPr>
                <w:rFonts w:ascii="Times New Roman" w:hAnsi="Times New Roman" w:cs="Times New Roman"/>
                <w:b/>
                <w:sz w:val="20"/>
                <w:szCs w:val="20"/>
              </w:rPr>
              <w:t>Purpose(s)</w:t>
            </w:r>
          </w:p>
        </w:tc>
        <w:tc>
          <w:tcPr>
            <w:tcW w:w="1800" w:type="dxa"/>
          </w:tcPr>
          <w:p w:rsidR="00786894" w:rsidRPr="00FC6CF5" w:rsidRDefault="00786894" w:rsidP="00786894">
            <w:pPr>
              <w:rPr>
                <w:rFonts w:ascii="Times New Roman" w:hAnsi="Times New Roman" w:cs="Times New Roman"/>
                <w:b/>
                <w:sz w:val="20"/>
                <w:szCs w:val="20"/>
              </w:rPr>
            </w:pPr>
            <w:r w:rsidRPr="00FC6CF5">
              <w:rPr>
                <w:rFonts w:ascii="Times New Roman" w:hAnsi="Times New Roman" w:cs="Times New Roman"/>
                <w:b/>
                <w:sz w:val="20"/>
                <w:szCs w:val="20"/>
              </w:rPr>
              <w:t>Intended for Systematic Review Support</w:t>
            </w:r>
          </w:p>
        </w:tc>
        <w:tc>
          <w:tcPr>
            <w:tcW w:w="1710" w:type="dxa"/>
          </w:tcPr>
          <w:p w:rsidR="00786894" w:rsidRPr="00FC6CF5" w:rsidRDefault="00786894" w:rsidP="00786894">
            <w:pPr>
              <w:rPr>
                <w:rFonts w:ascii="Times New Roman" w:hAnsi="Times New Roman" w:cs="Times New Roman"/>
                <w:b/>
                <w:sz w:val="20"/>
                <w:szCs w:val="20"/>
              </w:rPr>
            </w:pPr>
            <w:r w:rsidRPr="00FC6CF5">
              <w:rPr>
                <w:rFonts w:ascii="Times New Roman" w:hAnsi="Times New Roman" w:cs="Times New Roman"/>
                <w:b/>
                <w:sz w:val="20"/>
                <w:szCs w:val="20"/>
              </w:rPr>
              <w:t>Resources</w:t>
            </w:r>
          </w:p>
        </w:tc>
      </w:tr>
      <w:tr w:rsidR="00786894" w:rsidRPr="00FC6CF5" w:rsidTr="00786894">
        <w:tc>
          <w:tcPr>
            <w:tcW w:w="1458" w:type="dxa"/>
          </w:tcPr>
          <w:p w:rsidR="00786894" w:rsidRPr="00FC6CF5" w:rsidRDefault="00786894" w:rsidP="00786894">
            <w:pPr>
              <w:rPr>
                <w:rFonts w:ascii="Times New Roman" w:hAnsi="Times New Roman" w:cs="Times New Roman"/>
                <w:sz w:val="20"/>
                <w:szCs w:val="20"/>
              </w:rPr>
            </w:pPr>
            <w:r w:rsidRPr="00FC6CF5">
              <w:rPr>
                <w:rFonts w:ascii="Times New Roman" w:hAnsi="Times New Roman" w:cs="Times New Roman"/>
                <w:sz w:val="20"/>
                <w:szCs w:val="20"/>
              </w:rPr>
              <w:t xml:space="preserve">Antecedent-based interventions </w:t>
            </w:r>
          </w:p>
        </w:tc>
        <w:tc>
          <w:tcPr>
            <w:tcW w:w="3510" w:type="dxa"/>
          </w:tcPr>
          <w:p w:rsidR="00786894" w:rsidRPr="00FC6CF5" w:rsidRDefault="00786894" w:rsidP="00786894">
            <w:pPr>
              <w:rPr>
                <w:rFonts w:ascii="Times New Roman" w:hAnsi="Times New Roman" w:cs="Times New Roman"/>
                <w:sz w:val="20"/>
                <w:szCs w:val="20"/>
              </w:rPr>
            </w:pPr>
            <w:r w:rsidRPr="00FC6CF5">
              <w:rPr>
                <w:rFonts w:ascii="Times New Roman" w:hAnsi="Times New Roman" w:cs="Times New Roman"/>
                <w:sz w:val="20"/>
                <w:szCs w:val="20"/>
              </w:rPr>
              <w:t>Refers to several interventions together (prompting, time-delay, and stimulus control)</w:t>
            </w:r>
          </w:p>
          <w:p w:rsidR="00786894" w:rsidRPr="00FC6CF5" w:rsidRDefault="00786894" w:rsidP="00786894">
            <w:pPr>
              <w:rPr>
                <w:rFonts w:ascii="Times New Roman" w:hAnsi="Times New Roman" w:cs="Times New Roman"/>
                <w:sz w:val="20"/>
                <w:szCs w:val="20"/>
              </w:rPr>
            </w:pPr>
            <w:r w:rsidRPr="00FC6CF5">
              <w:rPr>
                <w:rFonts w:ascii="Times New Roman" w:hAnsi="Times New Roman" w:cs="Times New Roman"/>
                <w:sz w:val="20"/>
                <w:szCs w:val="20"/>
              </w:rPr>
              <w:t xml:space="preserve">Antecedent-based interventions (ABI) include a variety of modifications that are made to the environment/context in an attempt to change or shape a student’s behavior.  Common ABI procedures include: 1) modifying educational activities, materials, or schedule (e.g., incorporating student interest), 2) incorporating student choice in educational activities/materials, 3) preparing students ahead of time for upcoming activities (e.g., priming), 4) varying the format, level of difficulty, or order of instruction during educational activities (e.g., varying high and low demand requests), 5) enriching the environment to provide additional cues or access to additional materials (e.g., visual cues, access to sensory stimuli), and 6) modifying prompting and reinforcement schedules and delivery (e.g., varying access to reinforcement prior to educational activities). ABI strategies often are used in conjunction </w:t>
            </w:r>
            <w:r w:rsidRPr="00FC6CF5">
              <w:rPr>
                <w:rFonts w:ascii="Times New Roman" w:hAnsi="Times New Roman" w:cs="Times New Roman"/>
                <w:sz w:val="20"/>
                <w:szCs w:val="20"/>
              </w:rPr>
              <w:lastRenderedPageBreak/>
              <w:t>with other evidence-based practices such as functional communication training, extinction, and reinforcement.</w:t>
            </w:r>
          </w:p>
        </w:tc>
        <w:tc>
          <w:tcPr>
            <w:tcW w:w="3870" w:type="dxa"/>
          </w:tcPr>
          <w:p w:rsidR="00786894" w:rsidRPr="00FC6CF5" w:rsidRDefault="00786894" w:rsidP="00786894">
            <w:pPr>
              <w:rPr>
                <w:rFonts w:ascii="Times New Roman" w:hAnsi="Times New Roman" w:cs="Times New Roman"/>
                <w:sz w:val="20"/>
                <w:szCs w:val="20"/>
              </w:rPr>
            </w:pPr>
            <w:r w:rsidRPr="00FC6CF5">
              <w:rPr>
                <w:rFonts w:ascii="Times New Roman" w:hAnsi="Times New Roman" w:cs="Times New Roman"/>
                <w:sz w:val="20"/>
                <w:szCs w:val="20"/>
              </w:rPr>
              <w:lastRenderedPageBreak/>
              <w:t xml:space="preserve">Antecedent-based interventions (ABI) include a variety of modifications that are made to the environment/context in an attempt to change or shape a student’s behavior. ABI typically start by identifying both the function of an interfering behavior, along with environmental conditions that may have become linked to a behavior over time.  Then ABI are implemented to modify the environment or activity so that the factor no longer elicits the interfering behavior. Common ABI procedures include: 1) modifying educational activities, materials, or schedule (e.g., incorporating student interest), 2) incorporating student choice in educational activities/materials, 3) preparing students ahead of time for upcoming activities (e.g., priming), 4) varying the format, level of difficulty, or order of instruction during educational activities (e.g., varying high and low demand requests), 5) enriching the environment to provide additional cues or access to additional materials (e.g., visual cues, access to sensory stimuli), and 6) modifying prompting and reinforcement schedules and delivery (e.g., varying access to reinforcement prior to </w:t>
            </w:r>
            <w:r w:rsidRPr="00FC6CF5">
              <w:rPr>
                <w:rFonts w:ascii="Times New Roman" w:hAnsi="Times New Roman" w:cs="Times New Roman"/>
                <w:sz w:val="20"/>
                <w:szCs w:val="20"/>
              </w:rPr>
              <w:lastRenderedPageBreak/>
              <w:t xml:space="preserve">educational activities). </w:t>
            </w:r>
          </w:p>
        </w:tc>
        <w:tc>
          <w:tcPr>
            <w:tcW w:w="1800" w:type="dxa"/>
          </w:tcPr>
          <w:p w:rsidR="00786894" w:rsidRPr="00FC6CF5" w:rsidRDefault="00786894" w:rsidP="00786894">
            <w:pPr>
              <w:rPr>
                <w:rFonts w:ascii="Times New Roman" w:hAnsi="Times New Roman" w:cs="Times New Roman"/>
                <w:sz w:val="20"/>
                <w:szCs w:val="20"/>
              </w:rPr>
            </w:pPr>
            <w:r w:rsidRPr="00FC6CF5">
              <w:rPr>
                <w:rFonts w:ascii="Times New Roman" w:hAnsi="Times New Roman" w:cs="Times New Roman"/>
                <w:sz w:val="20"/>
                <w:szCs w:val="20"/>
              </w:rPr>
              <w:lastRenderedPageBreak/>
              <w:t>Established research for ages 2-22</w:t>
            </w:r>
          </w:p>
        </w:tc>
        <w:tc>
          <w:tcPr>
            <w:tcW w:w="1710" w:type="dxa"/>
          </w:tcPr>
          <w:p w:rsidR="00786894" w:rsidRPr="00FC6CF5" w:rsidRDefault="00786894" w:rsidP="00786894">
            <w:pPr>
              <w:rPr>
                <w:rFonts w:ascii="Times New Roman" w:hAnsi="Times New Roman" w:cs="Times New Roman"/>
                <w:sz w:val="20"/>
                <w:szCs w:val="20"/>
              </w:rPr>
            </w:pPr>
            <w:r w:rsidRPr="00FC6CF5">
              <w:rPr>
                <w:rFonts w:ascii="Times New Roman" w:hAnsi="Times New Roman" w:cs="Times New Roman"/>
                <w:sz w:val="20"/>
                <w:szCs w:val="20"/>
              </w:rPr>
              <w:t>http://www.autisminternetmodules.org/user_mod.php</w:t>
            </w:r>
          </w:p>
          <w:p w:rsidR="00786894" w:rsidRPr="00FC6CF5" w:rsidRDefault="00786894" w:rsidP="00786894">
            <w:pPr>
              <w:rPr>
                <w:rFonts w:ascii="Times New Roman" w:hAnsi="Times New Roman" w:cs="Times New Roman"/>
                <w:sz w:val="20"/>
                <w:szCs w:val="20"/>
              </w:rPr>
            </w:pPr>
          </w:p>
        </w:tc>
      </w:tr>
      <w:tr w:rsidR="00786894" w:rsidRPr="00FC6CF5" w:rsidTr="00786894">
        <w:tc>
          <w:tcPr>
            <w:tcW w:w="1458" w:type="dxa"/>
          </w:tcPr>
          <w:p w:rsidR="00786894" w:rsidRPr="00FC6CF5" w:rsidRDefault="00786894" w:rsidP="00786894">
            <w:pPr>
              <w:rPr>
                <w:rFonts w:ascii="Times New Roman" w:hAnsi="Times New Roman" w:cs="Times New Roman"/>
                <w:sz w:val="20"/>
                <w:szCs w:val="20"/>
              </w:rPr>
            </w:pPr>
            <w:r w:rsidRPr="00FC6CF5">
              <w:rPr>
                <w:rFonts w:ascii="Times New Roman" w:hAnsi="Times New Roman" w:cs="Times New Roman"/>
                <w:sz w:val="20"/>
                <w:szCs w:val="20"/>
              </w:rPr>
              <w:t>Augmenta-tive and Alternative Communica-tion</w:t>
            </w:r>
          </w:p>
        </w:tc>
        <w:tc>
          <w:tcPr>
            <w:tcW w:w="3510" w:type="dxa"/>
          </w:tcPr>
          <w:p w:rsidR="00786894" w:rsidRPr="00FC6CF5" w:rsidRDefault="00786894" w:rsidP="00786894">
            <w:pPr>
              <w:rPr>
                <w:rFonts w:ascii="Times New Roman" w:hAnsi="Times New Roman" w:cs="Times New Roman"/>
                <w:sz w:val="20"/>
                <w:szCs w:val="20"/>
              </w:rPr>
            </w:pPr>
            <w:r w:rsidRPr="00FC6CF5">
              <w:rPr>
                <w:rFonts w:ascii="Times New Roman" w:hAnsi="Times New Roman" w:cs="Times New Roman"/>
                <w:sz w:val="20"/>
                <w:szCs w:val="20"/>
              </w:rPr>
              <w:t>Strategies, devices, or processes used to support people who are minimally verbal</w:t>
            </w:r>
          </w:p>
        </w:tc>
        <w:tc>
          <w:tcPr>
            <w:tcW w:w="3870" w:type="dxa"/>
          </w:tcPr>
          <w:p w:rsidR="00786894" w:rsidRPr="00FC6CF5" w:rsidRDefault="00786894" w:rsidP="00786894">
            <w:pPr>
              <w:rPr>
                <w:rFonts w:ascii="Times New Roman" w:hAnsi="Times New Roman" w:cs="Times New Roman"/>
                <w:sz w:val="20"/>
                <w:szCs w:val="20"/>
              </w:rPr>
            </w:pPr>
            <w:r w:rsidRPr="00FC6CF5">
              <w:rPr>
                <w:rFonts w:ascii="Times New Roman" w:hAnsi="Times New Roman" w:cs="Times New Roman"/>
                <w:sz w:val="20"/>
                <w:szCs w:val="20"/>
              </w:rPr>
              <w:t>Provides ways for children who struggle to communicate verbally to express their needs across various functions (requests, greetings, protests, descriptions, providing information ,etc).</w:t>
            </w:r>
          </w:p>
          <w:p w:rsidR="00786894" w:rsidRPr="00FC6CF5" w:rsidRDefault="00786894" w:rsidP="00786894">
            <w:pPr>
              <w:rPr>
                <w:rFonts w:ascii="Times New Roman" w:hAnsi="Times New Roman" w:cs="Times New Roman"/>
                <w:sz w:val="20"/>
                <w:szCs w:val="20"/>
              </w:rPr>
            </w:pPr>
          </w:p>
        </w:tc>
        <w:tc>
          <w:tcPr>
            <w:tcW w:w="1800" w:type="dxa"/>
          </w:tcPr>
          <w:p w:rsidR="00786894" w:rsidRPr="00FC6CF5" w:rsidRDefault="00786894" w:rsidP="00786894">
            <w:pPr>
              <w:rPr>
                <w:rFonts w:ascii="Times New Roman" w:hAnsi="Times New Roman" w:cs="Times New Roman"/>
                <w:sz w:val="20"/>
                <w:szCs w:val="20"/>
              </w:rPr>
            </w:pPr>
            <w:r w:rsidRPr="00FC6CF5">
              <w:rPr>
                <w:rFonts w:ascii="Times New Roman" w:hAnsi="Times New Roman" w:cs="Times New Roman"/>
                <w:sz w:val="20"/>
                <w:szCs w:val="20"/>
              </w:rPr>
              <w:t>Established/Emerging because of lack of empirically designed studies not because of lack of results</w:t>
            </w:r>
          </w:p>
        </w:tc>
        <w:tc>
          <w:tcPr>
            <w:tcW w:w="1710" w:type="dxa"/>
          </w:tcPr>
          <w:p w:rsidR="00786894" w:rsidRPr="00FC6CF5" w:rsidRDefault="00786894" w:rsidP="00786894">
            <w:pPr>
              <w:rPr>
                <w:rFonts w:ascii="Times New Roman" w:hAnsi="Times New Roman" w:cs="Times New Roman"/>
                <w:sz w:val="20"/>
                <w:szCs w:val="20"/>
              </w:rPr>
            </w:pPr>
            <w:r w:rsidRPr="00FC6CF5">
              <w:rPr>
                <w:rFonts w:ascii="Times New Roman" w:hAnsi="Times New Roman" w:cs="Times New Roman"/>
                <w:sz w:val="20"/>
                <w:szCs w:val="20"/>
              </w:rPr>
              <w:t>http://praacticalaac.org/praactical/how-i-do-it-autism-and-aac-five-things-i-wish-i-had-known-by-deanne-shoyer/</w:t>
            </w:r>
          </w:p>
        </w:tc>
      </w:tr>
      <w:tr w:rsidR="00786894" w:rsidRPr="00FC6CF5" w:rsidTr="00786894">
        <w:tc>
          <w:tcPr>
            <w:tcW w:w="1458" w:type="dxa"/>
          </w:tcPr>
          <w:p w:rsidR="00786894" w:rsidRPr="00FC6CF5" w:rsidRDefault="00786894" w:rsidP="00786894">
            <w:pPr>
              <w:rPr>
                <w:rFonts w:ascii="Times New Roman" w:hAnsi="Times New Roman" w:cs="Times New Roman"/>
                <w:sz w:val="20"/>
                <w:szCs w:val="20"/>
              </w:rPr>
            </w:pPr>
            <w:r w:rsidRPr="00FC6CF5">
              <w:rPr>
                <w:rFonts w:ascii="Times New Roman" w:hAnsi="Times New Roman" w:cs="Times New Roman"/>
                <w:sz w:val="20"/>
                <w:szCs w:val="20"/>
              </w:rPr>
              <w:t>Cognitive Behavioral Interventions</w:t>
            </w:r>
          </w:p>
        </w:tc>
        <w:tc>
          <w:tcPr>
            <w:tcW w:w="3510" w:type="dxa"/>
          </w:tcPr>
          <w:p w:rsidR="00786894" w:rsidRPr="00FC6CF5" w:rsidRDefault="00DF2C28" w:rsidP="00786894">
            <w:pPr>
              <w:rPr>
                <w:rFonts w:ascii="Times New Roman" w:hAnsi="Times New Roman" w:cs="Times New Roman"/>
                <w:sz w:val="20"/>
                <w:szCs w:val="20"/>
              </w:rPr>
            </w:pPr>
            <w:r w:rsidRPr="00FC6CF5">
              <w:rPr>
                <w:rFonts w:ascii="Times New Roman" w:hAnsi="Times New Roman" w:cs="Times New Roman"/>
                <w:sz w:val="20"/>
                <w:szCs w:val="20"/>
              </w:rPr>
              <w:t>Cognitive behavioral intervention (CBI) is based on the belief that behavior is mediated by cognitive processes. Learners are taught to examine their own thoughts and emotions, recognize when negative thoughts and emotions are escalating in intensity, and then use strategies to change their thinking and behavior. These interventions tend to be used with learners who display problem behavior related to specific emotions or feelings, such as anger or anxiety. Cognitive behavioral interventions are often used in conjunction with other evidence-based practices including social narratives, reinforcement, and parent-implemented intervention.</w:t>
            </w:r>
          </w:p>
        </w:tc>
        <w:tc>
          <w:tcPr>
            <w:tcW w:w="3870" w:type="dxa"/>
          </w:tcPr>
          <w:p w:rsidR="00786894" w:rsidRPr="00FC6CF5" w:rsidRDefault="00DF2C28" w:rsidP="00DF2C28">
            <w:pPr>
              <w:rPr>
                <w:rFonts w:ascii="Times New Roman" w:hAnsi="Times New Roman" w:cs="Times New Roman"/>
                <w:sz w:val="20"/>
                <w:szCs w:val="20"/>
              </w:rPr>
            </w:pPr>
            <w:r w:rsidRPr="00FC6CF5">
              <w:rPr>
                <w:rFonts w:ascii="Times New Roman" w:hAnsi="Times New Roman" w:cs="Times New Roman"/>
                <w:sz w:val="20"/>
                <w:szCs w:val="20"/>
              </w:rPr>
              <w:t>CBI is used to address social, communication, behavior, social cognitive, adaptive, and mental health outcomes.</w:t>
            </w:r>
          </w:p>
        </w:tc>
        <w:tc>
          <w:tcPr>
            <w:tcW w:w="1800" w:type="dxa"/>
          </w:tcPr>
          <w:p w:rsidR="00786894" w:rsidRPr="00FC6CF5" w:rsidRDefault="00DF2C28" w:rsidP="00DF2C28">
            <w:pPr>
              <w:rPr>
                <w:rFonts w:ascii="Times New Roman" w:hAnsi="Times New Roman" w:cs="Times New Roman"/>
                <w:sz w:val="20"/>
                <w:szCs w:val="20"/>
              </w:rPr>
            </w:pPr>
            <w:r w:rsidRPr="00FC6CF5">
              <w:rPr>
                <w:rFonts w:ascii="Times New Roman" w:hAnsi="Times New Roman" w:cs="Times New Roman"/>
                <w:sz w:val="20"/>
                <w:szCs w:val="20"/>
              </w:rPr>
              <w:t>Emerging to</w:t>
            </w:r>
            <w:r w:rsidR="00907DDD" w:rsidRPr="00FC6CF5">
              <w:rPr>
                <w:rFonts w:ascii="Times New Roman" w:hAnsi="Times New Roman" w:cs="Times New Roman"/>
                <w:sz w:val="20"/>
                <w:szCs w:val="20"/>
              </w:rPr>
              <w:t xml:space="preserve"> established </w:t>
            </w:r>
            <w:r w:rsidRPr="00FC6CF5">
              <w:rPr>
                <w:rFonts w:ascii="Times New Roman" w:hAnsi="Times New Roman" w:cs="Times New Roman"/>
                <w:sz w:val="20"/>
                <w:szCs w:val="20"/>
              </w:rPr>
              <w:t>evidence for elementary school-age learners (6-11 years) to high school-age learners (15-18 years) with ASD.</w:t>
            </w:r>
          </w:p>
        </w:tc>
        <w:tc>
          <w:tcPr>
            <w:tcW w:w="1710" w:type="dxa"/>
          </w:tcPr>
          <w:p w:rsidR="00786894" w:rsidRPr="00FC6CF5" w:rsidRDefault="00DF2C28" w:rsidP="00786894">
            <w:pPr>
              <w:rPr>
                <w:rFonts w:ascii="Times New Roman" w:hAnsi="Times New Roman" w:cs="Times New Roman"/>
                <w:sz w:val="20"/>
                <w:szCs w:val="20"/>
              </w:rPr>
            </w:pPr>
            <w:r w:rsidRPr="00FC6CF5">
              <w:rPr>
                <w:rFonts w:ascii="Times New Roman" w:hAnsi="Times New Roman" w:cs="Times New Roman"/>
                <w:sz w:val="20"/>
                <w:szCs w:val="20"/>
              </w:rPr>
              <w:t>https://pro.psychcentral.com/child-therapist/2016/01/cognitive-behavioral-interventions-for-children-with-autism-spectrum-disorder-asd/</w:t>
            </w:r>
          </w:p>
        </w:tc>
      </w:tr>
      <w:tr w:rsidR="00786894" w:rsidRPr="00FC6CF5" w:rsidTr="00786894">
        <w:tc>
          <w:tcPr>
            <w:tcW w:w="1458" w:type="dxa"/>
          </w:tcPr>
          <w:p w:rsidR="00786894" w:rsidRPr="00FC6CF5" w:rsidRDefault="00786894" w:rsidP="00786894">
            <w:pPr>
              <w:rPr>
                <w:rFonts w:ascii="Times New Roman" w:hAnsi="Times New Roman" w:cs="Times New Roman"/>
                <w:sz w:val="20"/>
                <w:szCs w:val="20"/>
              </w:rPr>
            </w:pPr>
            <w:r w:rsidRPr="00FC6CF5">
              <w:rPr>
                <w:rFonts w:ascii="Times New Roman" w:hAnsi="Times New Roman" w:cs="Times New Roman"/>
                <w:sz w:val="20"/>
                <w:szCs w:val="20"/>
              </w:rPr>
              <w:t>Computer-aided/Technology Interventions</w:t>
            </w:r>
          </w:p>
        </w:tc>
        <w:tc>
          <w:tcPr>
            <w:tcW w:w="3510" w:type="dxa"/>
          </w:tcPr>
          <w:p w:rsidR="00786894" w:rsidRPr="00FC6CF5" w:rsidRDefault="00364A67" w:rsidP="00364A67">
            <w:pPr>
              <w:rPr>
                <w:rFonts w:ascii="Times New Roman" w:hAnsi="Times New Roman" w:cs="Times New Roman"/>
                <w:sz w:val="20"/>
                <w:szCs w:val="20"/>
              </w:rPr>
            </w:pPr>
            <w:r w:rsidRPr="00FC6CF5">
              <w:rPr>
                <w:rFonts w:ascii="Times New Roman" w:hAnsi="Times New Roman" w:cs="Times New Roman"/>
                <w:sz w:val="20"/>
                <w:szCs w:val="20"/>
              </w:rPr>
              <w:t xml:space="preserve">Applications of technology-based interventions with children with autism.   </w:t>
            </w:r>
          </w:p>
        </w:tc>
        <w:tc>
          <w:tcPr>
            <w:tcW w:w="3870" w:type="dxa"/>
          </w:tcPr>
          <w:p w:rsidR="00786894" w:rsidRPr="00FC6CF5" w:rsidRDefault="007A5A92" w:rsidP="00786894">
            <w:pPr>
              <w:rPr>
                <w:rFonts w:ascii="Times New Roman" w:hAnsi="Times New Roman" w:cs="Times New Roman"/>
                <w:sz w:val="20"/>
                <w:szCs w:val="20"/>
              </w:rPr>
            </w:pPr>
            <w:r w:rsidRPr="00FC6CF5">
              <w:rPr>
                <w:rFonts w:ascii="Times New Roman" w:hAnsi="Times New Roman" w:cs="Times New Roman"/>
                <w:sz w:val="20"/>
                <w:szCs w:val="20"/>
              </w:rPr>
              <w:t xml:space="preserve">Various tools from ipads, computer based programs, video modeling. </w:t>
            </w:r>
          </w:p>
        </w:tc>
        <w:tc>
          <w:tcPr>
            <w:tcW w:w="1800" w:type="dxa"/>
          </w:tcPr>
          <w:p w:rsidR="00786894" w:rsidRPr="00FC6CF5" w:rsidRDefault="00DF2C28" w:rsidP="00786894">
            <w:pPr>
              <w:rPr>
                <w:rFonts w:ascii="Times New Roman" w:hAnsi="Times New Roman" w:cs="Times New Roman"/>
                <w:sz w:val="20"/>
                <w:szCs w:val="20"/>
              </w:rPr>
            </w:pPr>
            <w:r w:rsidRPr="00FC6CF5">
              <w:rPr>
                <w:rFonts w:ascii="Times New Roman" w:hAnsi="Times New Roman" w:cs="Times New Roman"/>
                <w:sz w:val="20"/>
                <w:szCs w:val="20"/>
              </w:rPr>
              <w:t>Emerging</w:t>
            </w:r>
          </w:p>
        </w:tc>
        <w:tc>
          <w:tcPr>
            <w:tcW w:w="1710" w:type="dxa"/>
          </w:tcPr>
          <w:p w:rsidR="007A5A92" w:rsidRPr="00FC6CF5" w:rsidRDefault="000A4765" w:rsidP="00786894">
            <w:pPr>
              <w:rPr>
                <w:rFonts w:ascii="Times New Roman" w:hAnsi="Times New Roman" w:cs="Times New Roman"/>
                <w:sz w:val="20"/>
                <w:szCs w:val="20"/>
              </w:rPr>
            </w:pPr>
            <w:hyperlink r:id="rId10" w:history="1">
              <w:r w:rsidR="007A5A92" w:rsidRPr="00FC6CF5">
                <w:rPr>
                  <w:rStyle w:val="Hyperlink"/>
                  <w:rFonts w:ascii="Times New Roman" w:hAnsi="Times New Roman" w:cs="Times New Roman"/>
                  <w:sz w:val="20"/>
                  <w:szCs w:val="20"/>
                </w:rPr>
                <w:t>https://www.iidc.indiana.edu/pages/the-use-of-technology-in-treatment-of-autism-spectrum-disorders</w:t>
              </w:r>
            </w:hyperlink>
          </w:p>
          <w:p w:rsidR="00786894" w:rsidRPr="00FC6CF5" w:rsidRDefault="000A4765" w:rsidP="00786894">
            <w:pPr>
              <w:rPr>
                <w:rFonts w:ascii="Times New Roman" w:hAnsi="Times New Roman" w:cs="Times New Roman"/>
                <w:sz w:val="20"/>
                <w:szCs w:val="20"/>
              </w:rPr>
            </w:pPr>
            <w:hyperlink r:id="rId11" w:history="1">
              <w:r w:rsidR="007A5A92" w:rsidRPr="00FC6CF5">
                <w:rPr>
                  <w:rStyle w:val="Hyperlink"/>
                  <w:rFonts w:ascii="Times New Roman" w:hAnsi="Times New Roman" w:cs="Times New Roman"/>
                  <w:sz w:val="20"/>
                  <w:szCs w:val="20"/>
                </w:rPr>
                <w:t>https://www.autismspeaks.org/family-services/resource-library/online-learning-tools-</w:t>
              </w:r>
              <w:r w:rsidR="007A5A92" w:rsidRPr="00FC6CF5">
                <w:rPr>
                  <w:rStyle w:val="Hyperlink"/>
                  <w:rFonts w:ascii="Times New Roman" w:hAnsi="Times New Roman" w:cs="Times New Roman"/>
                  <w:sz w:val="20"/>
                  <w:szCs w:val="20"/>
                </w:rPr>
                <w:lastRenderedPageBreak/>
                <w:t>software</w:t>
              </w:r>
            </w:hyperlink>
          </w:p>
          <w:p w:rsidR="007A5A92" w:rsidRPr="00FC6CF5" w:rsidRDefault="007A5A92" w:rsidP="00786894">
            <w:pPr>
              <w:rPr>
                <w:rFonts w:ascii="Times New Roman" w:hAnsi="Times New Roman" w:cs="Times New Roman"/>
                <w:sz w:val="20"/>
                <w:szCs w:val="20"/>
              </w:rPr>
            </w:pPr>
          </w:p>
        </w:tc>
      </w:tr>
      <w:tr w:rsidR="00786894" w:rsidRPr="00FC6CF5" w:rsidTr="00786894">
        <w:tc>
          <w:tcPr>
            <w:tcW w:w="1458" w:type="dxa"/>
          </w:tcPr>
          <w:p w:rsidR="00786894" w:rsidRPr="00FC6CF5" w:rsidRDefault="00786894" w:rsidP="00786894">
            <w:pPr>
              <w:rPr>
                <w:rFonts w:ascii="Times New Roman" w:hAnsi="Times New Roman" w:cs="Times New Roman"/>
                <w:sz w:val="20"/>
                <w:szCs w:val="20"/>
              </w:rPr>
            </w:pPr>
            <w:r w:rsidRPr="00FC6CF5">
              <w:rPr>
                <w:rFonts w:ascii="Times New Roman" w:hAnsi="Times New Roman" w:cs="Times New Roman"/>
                <w:sz w:val="20"/>
                <w:szCs w:val="20"/>
              </w:rPr>
              <w:lastRenderedPageBreak/>
              <w:t xml:space="preserve">Joint attention intervention </w:t>
            </w:r>
          </w:p>
        </w:tc>
        <w:tc>
          <w:tcPr>
            <w:tcW w:w="3510" w:type="dxa"/>
          </w:tcPr>
          <w:p w:rsidR="00786894" w:rsidRPr="00FC6CF5" w:rsidRDefault="00E31919" w:rsidP="00E31919">
            <w:pPr>
              <w:rPr>
                <w:rFonts w:ascii="Times New Roman" w:hAnsi="Times New Roman" w:cs="Times New Roman"/>
                <w:sz w:val="20"/>
                <w:szCs w:val="20"/>
              </w:rPr>
            </w:pPr>
            <w:r w:rsidRPr="00FC6CF5">
              <w:rPr>
                <w:rFonts w:ascii="Times New Roman" w:hAnsi="Times New Roman" w:cs="Times New Roman"/>
                <w:color w:val="000000"/>
                <w:sz w:val="20"/>
                <w:szCs w:val="20"/>
              </w:rPr>
              <w:t xml:space="preserve">Joint attention occurs when two people share a focus on objects or events in the environment and both aware of their joint attention. Working on joint attention can take varied forms including pausing for connection during joint activity routines and then engaging with enthusiasm and joy. </w:t>
            </w:r>
          </w:p>
        </w:tc>
        <w:tc>
          <w:tcPr>
            <w:tcW w:w="3870" w:type="dxa"/>
          </w:tcPr>
          <w:p w:rsidR="00786894" w:rsidRPr="00FC6CF5" w:rsidRDefault="009279FD" w:rsidP="00786894">
            <w:pPr>
              <w:rPr>
                <w:rFonts w:ascii="Times New Roman" w:hAnsi="Times New Roman" w:cs="Times New Roman"/>
                <w:sz w:val="20"/>
                <w:szCs w:val="20"/>
              </w:rPr>
            </w:pPr>
            <w:r w:rsidRPr="00FC6CF5">
              <w:rPr>
                <w:rFonts w:ascii="Times New Roman" w:hAnsi="Times New Roman" w:cs="Times New Roman"/>
                <w:sz w:val="20"/>
                <w:szCs w:val="20"/>
              </w:rPr>
              <w:t xml:space="preserve">Joint attention occurs when two people share a focus on objects or events in the environment. Typically developing children both initiate and respond to joint attention by the time they are about 9 months old, and this skill helps them learn to communicate back and forth with another person. In contrast, young children with autism seldom display joint attention—a problem that hinders them from learning to communicate. Therefore, interventions to improve joint attention may be a priority in early intervention programs for these children. Most research is done with young children but also shows it is never too late. </w:t>
            </w:r>
          </w:p>
        </w:tc>
        <w:tc>
          <w:tcPr>
            <w:tcW w:w="1800" w:type="dxa"/>
          </w:tcPr>
          <w:p w:rsidR="00786894" w:rsidRPr="00FC6CF5" w:rsidRDefault="00786894" w:rsidP="00786894">
            <w:pPr>
              <w:rPr>
                <w:rFonts w:ascii="Times New Roman" w:hAnsi="Times New Roman" w:cs="Times New Roman"/>
                <w:sz w:val="20"/>
                <w:szCs w:val="20"/>
              </w:rPr>
            </w:pPr>
            <w:r w:rsidRPr="00FC6CF5">
              <w:rPr>
                <w:rFonts w:ascii="Times New Roman" w:hAnsi="Times New Roman" w:cs="Times New Roman"/>
                <w:sz w:val="20"/>
                <w:szCs w:val="20"/>
              </w:rPr>
              <w:t xml:space="preserve">Established </w:t>
            </w:r>
          </w:p>
        </w:tc>
        <w:tc>
          <w:tcPr>
            <w:tcW w:w="1710" w:type="dxa"/>
          </w:tcPr>
          <w:p w:rsidR="00786894" w:rsidRPr="00FC6CF5" w:rsidRDefault="000A4765" w:rsidP="00786894">
            <w:pPr>
              <w:rPr>
                <w:rFonts w:ascii="Times New Roman" w:hAnsi="Times New Roman" w:cs="Times New Roman"/>
                <w:sz w:val="20"/>
                <w:szCs w:val="20"/>
              </w:rPr>
            </w:pPr>
            <w:hyperlink r:id="rId12" w:history="1">
              <w:r w:rsidR="009279FD" w:rsidRPr="00FC6CF5">
                <w:rPr>
                  <w:rStyle w:val="Hyperlink"/>
                  <w:rFonts w:ascii="Times New Roman" w:hAnsi="Times New Roman" w:cs="Times New Roman"/>
                  <w:sz w:val="20"/>
                  <w:szCs w:val="20"/>
                </w:rPr>
                <w:t>https://www.amazon.com/Relationship-Development-Intervention-Young-Children-ebook/dp/B00336ES92/ref=sr_1_1?ie=UTF8&amp;qid=1499949418&amp;sr=8-1&amp;keywords=relationship+development+intervention+with+young+children</w:t>
              </w:r>
            </w:hyperlink>
          </w:p>
          <w:p w:rsidR="009279FD" w:rsidRPr="00FC6CF5" w:rsidRDefault="000A4765" w:rsidP="00786894">
            <w:pPr>
              <w:rPr>
                <w:rFonts w:ascii="Times New Roman" w:hAnsi="Times New Roman" w:cs="Times New Roman"/>
                <w:sz w:val="20"/>
                <w:szCs w:val="20"/>
              </w:rPr>
            </w:pPr>
            <w:hyperlink r:id="rId13" w:history="1">
              <w:r w:rsidR="009279FD" w:rsidRPr="00FC6CF5">
                <w:rPr>
                  <w:rStyle w:val="Hyperlink"/>
                  <w:rFonts w:ascii="Times New Roman" w:hAnsi="Times New Roman" w:cs="Times New Roman"/>
                  <w:sz w:val="20"/>
                  <w:szCs w:val="20"/>
                </w:rPr>
                <w:t>https://www.amazon.com/Relationship-Development-Intervention-Children-Adolescents/dp/1843107171/ref=sr_1_fkmr0_1?ie=UTF8&amp;qid=1499949478&amp;sr=8-1-fkmr0&amp;keywords=relationship+development+intervention+with+older+children</w:t>
              </w:r>
            </w:hyperlink>
          </w:p>
          <w:p w:rsidR="009279FD" w:rsidRPr="00FC6CF5" w:rsidRDefault="009279FD" w:rsidP="00786894">
            <w:pPr>
              <w:rPr>
                <w:rFonts w:ascii="Times New Roman" w:hAnsi="Times New Roman" w:cs="Times New Roman"/>
                <w:sz w:val="20"/>
                <w:szCs w:val="20"/>
              </w:rPr>
            </w:pPr>
          </w:p>
          <w:p w:rsidR="009279FD" w:rsidRPr="00FC6CF5" w:rsidRDefault="009279FD" w:rsidP="00786894">
            <w:pPr>
              <w:rPr>
                <w:rFonts w:ascii="Times New Roman" w:hAnsi="Times New Roman" w:cs="Times New Roman"/>
                <w:sz w:val="20"/>
                <w:szCs w:val="20"/>
              </w:rPr>
            </w:pPr>
          </w:p>
        </w:tc>
      </w:tr>
      <w:tr w:rsidR="00786894" w:rsidRPr="00FC6CF5" w:rsidTr="00786894">
        <w:tc>
          <w:tcPr>
            <w:tcW w:w="1458" w:type="dxa"/>
          </w:tcPr>
          <w:p w:rsidR="00786894" w:rsidRPr="00FC6CF5" w:rsidRDefault="00786894" w:rsidP="00786894">
            <w:pPr>
              <w:rPr>
                <w:rFonts w:ascii="Times New Roman" w:hAnsi="Times New Roman" w:cs="Times New Roman"/>
                <w:sz w:val="20"/>
                <w:szCs w:val="20"/>
              </w:rPr>
            </w:pPr>
            <w:r w:rsidRPr="00FC6CF5">
              <w:rPr>
                <w:rFonts w:ascii="Times New Roman" w:hAnsi="Times New Roman" w:cs="Times New Roman"/>
                <w:sz w:val="20"/>
                <w:szCs w:val="20"/>
              </w:rPr>
              <w:t>Naturalistic Interventions</w:t>
            </w:r>
          </w:p>
        </w:tc>
        <w:tc>
          <w:tcPr>
            <w:tcW w:w="3510" w:type="dxa"/>
          </w:tcPr>
          <w:p w:rsidR="00786894" w:rsidRPr="00FC6CF5" w:rsidRDefault="009279FD" w:rsidP="009279FD">
            <w:pPr>
              <w:rPr>
                <w:rFonts w:ascii="Times New Roman" w:hAnsi="Times New Roman" w:cs="Times New Roman"/>
                <w:sz w:val="20"/>
                <w:szCs w:val="20"/>
              </w:rPr>
            </w:pPr>
            <w:r w:rsidRPr="00FC6CF5">
              <w:rPr>
                <w:rFonts w:ascii="Times New Roman" w:hAnsi="Times New Roman" w:cs="Times New Roman"/>
                <w:sz w:val="20"/>
                <w:szCs w:val="20"/>
                <w:lang w:val="en"/>
              </w:rPr>
              <w:t>Naturalistic interventions are behavior teaching procedures that occur in the context of naturally occurring activities.  Intervention procedures embed teaching opportunities within the environment where the skills will be needed.</w:t>
            </w:r>
          </w:p>
        </w:tc>
        <w:tc>
          <w:tcPr>
            <w:tcW w:w="3870" w:type="dxa"/>
          </w:tcPr>
          <w:p w:rsidR="009279FD" w:rsidRPr="00FC6CF5" w:rsidRDefault="009279FD" w:rsidP="009279FD">
            <w:pPr>
              <w:rPr>
                <w:rFonts w:ascii="Times New Roman" w:hAnsi="Times New Roman" w:cs="Times New Roman"/>
                <w:sz w:val="20"/>
                <w:szCs w:val="20"/>
              </w:rPr>
            </w:pPr>
            <w:r w:rsidRPr="00FC6CF5">
              <w:rPr>
                <w:rFonts w:ascii="Times New Roman" w:hAnsi="Times New Roman" w:cs="Times New Roman"/>
                <w:sz w:val="20"/>
                <w:szCs w:val="20"/>
              </w:rPr>
              <w:t>This is based on taking advantage on environmental activities. Setting up motivating planned activities, and choice</w:t>
            </w:r>
            <w:r w:rsidR="00A93605" w:rsidRPr="00FC6CF5">
              <w:rPr>
                <w:rFonts w:ascii="Times New Roman" w:hAnsi="Times New Roman" w:cs="Times New Roman"/>
                <w:sz w:val="20"/>
                <w:szCs w:val="20"/>
              </w:rPr>
              <w:t>s</w:t>
            </w:r>
            <w:r w:rsidRPr="00FC6CF5">
              <w:rPr>
                <w:rFonts w:ascii="Times New Roman" w:hAnsi="Times New Roman" w:cs="Times New Roman"/>
                <w:sz w:val="20"/>
                <w:szCs w:val="20"/>
              </w:rPr>
              <w:t xml:space="preserve"> making during routine activities.</w:t>
            </w:r>
          </w:p>
          <w:p w:rsidR="00A93605" w:rsidRPr="00FC6CF5" w:rsidRDefault="00A93605" w:rsidP="009279FD">
            <w:pPr>
              <w:rPr>
                <w:rFonts w:ascii="Times New Roman" w:hAnsi="Times New Roman" w:cs="Times New Roman"/>
                <w:sz w:val="20"/>
                <w:szCs w:val="20"/>
              </w:rPr>
            </w:pPr>
          </w:p>
          <w:p w:rsidR="009279FD" w:rsidRPr="00FC6CF5" w:rsidRDefault="009279FD" w:rsidP="009279FD">
            <w:pPr>
              <w:rPr>
                <w:rFonts w:ascii="Times New Roman" w:hAnsi="Times New Roman" w:cs="Times New Roman"/>
                <w:sz w:val="20"/>
                <w:szCs w:val="20"/>
              </w:rPr>
            </w:pPr>
            <w:r w:rsidRPr="00FC6CF5">
              <w:rPr>
                <w:rFonts w:ascii="Times New Roman" w:hAnsi="Times New Roman" w:cs="Times New Roman"/>
                <w:sz w:val="20"/>
                <w:szCs w:val="20"/>
              </w:rPr>
              <w:t xml:space="preserve"> </w:t>
            </w:r>
          </w:p>
          <w:p w:rsidR="009279FD" w:rsidRPr="00FC6CF5" w:rsidRDefault="009279FD" w:rsidP="009279FD">
            <w:pPr>
              <w:rPr>
                <w:rFonts w:ascii="Times New Roman" w:hAnsi="Times New Roman" w:cs="Times New Roman"/>
                <w:sz w:val="20"/>
                <w:szCs w:val="20"/>
              </w:rPr>
            </w:pPr>
            <w:r w:rsidRPr="00FC6CF5">
              <w:rPr>
                <w:rFonts w:ascii="Times New Roman" w:hAnsi="Times New Roman" w:cs="Times New Roman"/>
                <w:sz w:val="20"/>
                <w:szCs w:val="20"/>
              </w:rPr>
              <w:t xml:space="preserve"> </w:t>
            </w:r>
          </w:p>
          <w:p w:rsidR="00786894" w:rsidRPr="00FC6CF5" w:rsidRDefault="00786894" w:rsidP="00786894">
            <w:pPr>
              <w:rPr>
                <w:rFonts w:ascii="Times New Roman" w:hAnsi="Times New Roman" w:cs="Times New Roman"/>
                <w:sz w:val="20"/>
                <w:szCs w:val="20"/>
              </w:rPr>
            </w:pPr>
          </w:p>
        </w:tc>
        <w:tc>
          <w:tcPr>
            <w:tcW w:w="1800" w:type="dxa"/>
          </w:tcPr>
          <w:p w:rsidR="00786894" w:rsidRPr="00FC6CF5" w:rsidRDefault="00786894" w:rsidP="00786894">
            <w:pPr>
              <w:rPr>
                <w:rFonts w:ascii="Times New Roman" w:hAnsi="Times New Roman" w:cs="Times New Roman"/>
                <w:sz w:val="20"/>
                <w:szCs w:val="20"/>
              </w:rPr>
            </w:pPr>
            <w:r w:rsidRPr="00FC6CF5">
              <w:rPr>
                <w:rFonts w:ascii="Times New Roman" w:hAnsi="Times New Roman" w:cs="Times New Roman"/>
                <w:sz w:val="20"/>
                <w:szCs w:val="20"/>
              </w:rPr>
              <w:lastRenderedPageBreak/>
              <w:t>Established</w:t>
            </w:r>
            <w:r w:rsidR="00A93605" w:rsidRPr="00FC6CF5">
              <w:rPr>
                <w:rFonts w:ascii="Times New Roman" w:hAnsi="Times New Roman" w:cs="Times New Roman"/>
                <w:sz w:val="20"/>
                <w:szCs w:val="20"/>
              </w:rPr>
              <w:t xml:space="preserve"> and can be done at all ages. </w:t>
            </w:r>
          </w:p>
        </w:tc>
        <w:tc>
          <w:tcPr>
            <w:tcW w:w="1710" w:type="dxa"/>
          </w:tcPr>
          <w:p w:rsidR="00786894" w:rsidRPr="00FC6CF5" w:rsidRDefault="000A4765" w:rsidP="00786894">
            <w:pPr>
              <w:rPr>
                <w:rFonts w:ascii="Times New Roman" w:hAnsi="Times New Roman" w:cs="Times New Roman"/>
                <w:sz w:val="20"/>
                <w:szCs w:val="20"/>
              </w:rPr>
            </w:pPr>
            <w:hyperlink r:id="rId14" w:history="1">
              <w:r w:rsidR="009279FD" w:rsidRPr="00FC6CF5">
                <w:rPr>
                  <w:rStyle w:val="Hyperlink"/>
                  <w:rFonts w:ascii="Times New Roman" w:hAnsi="Times New Roman" w:cs="Times New Roman"/>
                  <w:sz w:val="20"/>
                  <w:szCs w:val="20"/>
                </w:rPr>
                <w:t>http://autismpdc.fpg.unc.edu/sites/autismpdc.fpg.unc.edu/files/Naturalistic_Steps.pdf</w:t>
              </w:r>
            </w:hyperlink>
          </w:p>
          <w:p w:rsidR="009279FD" w:rsidRPr="00FC6CF5" w:rsidRDefault="000A4765" w:rsidP="00786894">
            <w:pPr>
              <w:rPr>
                <w:rFonts w:ascii="Times New Roman" w:hAnsi="Times New Roman" w:cs="Times New Roman"/>
                <w:sz w:val="20"/>
                <w:szCs w:val="20"/>
              </w:rPr>
            </w:pPr>
            <w:hyperlink r:id="rId15" w:history="1">
              <w:r w:rsidR="009279FD" w:rsidRPr="00FC6CF5">
                <w:rPr>
                  <w:rStyle w:val="Hyperlink"/>
                  <w:rFonts w:ascii="Times New Roman" w:hAnsi="Times New Roman" w:cs="Times New Roman"/>
                  <w:sz w:val="20"/>
                  <w:szCs w:val="20"/>
                </w:rPr>
                <w:t>http://asdtoddler.fpg.unc.edu/natural</w:t>
              </w:r>
              <w:r w:rsidR="009279FD" w:rsidRPr="00FC6CF5">
                <w:rPr>
                  <w:rStyle w:val="Hyperlink"/>
                  <w:rFonts w:ascii="Times New Roman" w:hAnsi="Times New Roman" w:cs="Times New Roman"/>
                  <w:sz w:val="20"/>
                  <w:szCs w:val="20"/>
                </w:rPr>
                <w:lastRenderedPageBreak/>
                <w:t>istic-intervention/module-naturalistic/introduction-naturalistic-module/overview-naturalist-0</w:t>
              </w:r>
            </w:hyperlink>
          </w:p>
          <w:p w:rsidR="009279FD" w:rsidRPr="00FC6CF5" w:rsidRDefault="009279FD" w:rsidP="00786894">
            <w:pPr>
              <w:rPr>
                <w:rFonts w:ascii="Times New Roman" w:hAnsi="Times New Roman" w:cs="Times New Roman"/>
                <w:sz w:val="20"/>
                <w:szCs w:val="20"/>
              </w:rPr>
            </w:pPr>
          </w:p>
        </w:tc>
      </w:tr>
      <w:tr w:rsidR="00786894" w:rsidRPr="00FC6CF5" w:rsidTr="00786894">
        <w:tc>
          <w:tcPr>
            <w:tcW w:w="1458" w:type="dxa"/>
          </w:tcPr>
          <w:p w:rsidR="00786894" w:rsidRPr="00FC6CF5" w:rsidRDefault="00786894" w:rsidP="00786894">
            <w:pPr>
              <w:rPr>
                <w:rFonts w:ascii="Times New Roman" w:hAnsi="Times New Roman" w:cs="Times New Roman"/>
                <w:sz w:val="20"/>
                <w:szCs w:val="20"/>
              </w:rPr>
            </w:pPr>
            <w:r w:rsidRPr="00FC6CF5">
              <w:rPr>
                <w:rFonts w:ascii="Times New Roman" w:hAnsi="Times New Roman" w:cs="Times New Roman"/>
                <w:sz w:val="20"/>
                <w:szCs w:val="20"/>
              </w:rPr>
              <w:lastRenderedPageBreak/>
              <w:t>Parent implemented interventions</w:t>
            </w:r>
          </w:p>
        </w:tc>
        <w:tc>
          <w:tcPr>
            <w:tcW w:w="3510" w:type="dxa"/>
          </w:tcPr>
          <w:p w:rsidR="00A93605" w:rsidRPr="00A93605" w:rsidRDefault="00786894" w:rsidP="00A93605">
            <w:pPr>
              <w:rPr>
                <w:rFonts w:ascii="Times New Roman" w:hAnsi="Times New Roman" w:cs="Times New Roman"/>
                <w:sz w:val="20"/>
                <w:szCs w:val="20"/>
              </w:rPr>
            </w:pPr>
            <w:r w:rsidRPr="00FC6CF5">
              <w:rPr>
                <w:rFonts w:ascii="Times New Roman" w:hAnsi="Times New Roman" w:cs="Times New Roman"/>
                <w:sz w:val="20"/>
                <w:szCs w:val="20"/>
              </w:rPr>
              <w:t>Interventions which are administered by parents/caregivers</w:t>
            </w:r>
            <w:r w:rsidR="00A93605" w:rsidRPr="00FC6CF5">
              <w:rPr>
                <w:rFonts w:ascii="Times New Roman" w:hAnsi="Times New Roman" w:cs="Times New Roman"/>
                <w:sz w:val="20"/>
                <w:szCs w:val="20"/>
              </w:rPr>
              <w:t xml:space="preserve">. The following is from Autism Speaks:  </w:t>
            </w:r>
            <w:r w:rsidR="00A93605" w:rsidRPr="00FC6CF5">
              <w:rPr>
                <w:rFonts w:ascii="Times New Roman" w:eastAsia="Times New Roman" w:hAnsi="Times New Roman" w:cs="Times New Roman"/>
                <w:b/>
                <w:bCs/>
                <w:color w:val="010101"/>
                <w:sz w:val="20"/>
                <w:szCs w:val="20"/>
              </w:rPr>
              <w:t>Allow easy access by creating interventions that fit into families’ busy lives:</w:t>
            </w:r>
            <w:r w:rsidR="00A93605" w:rsidRPr="00A93605">
              <w:rPr>
                <w:rFonts w:ascii="Times New Roman" w:eastAsia="Times New Roman" w:hAnsi="Times New Roman" w:cs="Times New Roman"/>
                <w:color w:val="010101"/>
                <w:sz w:val="20"/>
                <w:szCs w:val="20"/>
              </w:rPr>
              <w:t xml:space="preserve"> Individual or group interventions, choice of home or clinic based, technology-mediated alternatives (e.g., video conferencing, online coaching), flexible scheduling, financial supports as necessary, child care for siblings</w:t>
            </w:r>
            <w:r w:rsidR="00A93605" w:rsidRPr="00FC6CF5">
              <w:rPr>
                <w:rFonts w:ascii="Times New Roman" w:eastAsia="Times New Roman" w:hAnsi="Times New Roman" w:cs="Times New Roman"/>
                <w:b/>
                <w:bCs/>
                <w:color w:val="010101"/>
                <w:sz w:val="20"/>
                <w:szCs w:val="20"/>
              </w:rPr>
              <w:t xml:space="preserve"> Accommodate different learning styles by presenting information in multiple modalities: </w:t>
            </w:r>
            <w:r w:rsidR="00A93605" w:rsidRPr="00A93605">
              <w:rPr>
                <w:rFonts w:ascii="Times New Roman" w:eastAsia="Times New Roman" w:hAnsi="Times New Roman" w:cs="Times New Roman"/>
                <w:color w:val="010101"/>
                <w:sz w:val="20"/>
                <w:szCs w:val="20"/>
              </w:rPr>
              <w:t>Didactic workshops, worksheets with illustrations and visual supports, use of simple language without terminology, take-home reading materials, video models and examples, use of videos to illustrate developmental milestones, provide content in small increments</w:t>
            </w:r>
            <w:r w:rsidR="00A93605" w:rsidRPr="00FC6CF5">
              <w:rPr>
                <w:rFonts w:ascii="Times New Roman" w:eastAsia="Times New Roman" w:hAnsi="Times New Roman" w:cs="Times New Roman"/>
                <w:b/>
                <w:bCs/>
                <w:color w:val="010101"/>
                <w:sz w:val="20"/>
                <w:szCs w:val="20"/>
              </w:rPr>
              <w:t>Support deep learning and mastery of intervention strategies though practice opportunities:</w:t>
            </w:r>
            <w:r w:rsidR="00A93605" w:rsidRPr="00A93605">
              <w:rPr>
                <w:rFonts w:ascii="Times New Roman" w:eastAsia="Times New Roman" w:hAnsi="Times New Roman" w:cs="Times New Roman"/>
                <w:color w:val="010101"/>
                <w:sz w:val="20"/>
                <w:szCs w:val="20"/>
              </w:rPr>
              <w:t xml:space="preserve"> Video feedback, live performance feedback and coaching (e.g., with ‘bug in the ear’), live modeling</w:t>
            </w:r>
          </w:p>
          <w:p w:rsidR="00A93605" w:rsidRPr="00A93605" w:rsidRDefault="00A93605" w:rsidP="00A93605">
            <w:pPr>
              <w:numPr>
                <w:ilvl w:val="0"/>
                <w:numId w:val="3"/>
              </w:numPr>
              <w:spacing w:before="100" w:beforeAutospacing="1" w:after="100" w:afterAutospacing="1"/>
              <w:ind w:left="0"/>
              <w:rPr>
                <w:rFonts w:ascii="Times New Roman" w:eastAsia="Times New Roman" w:hAnsi="Times New Roman" w:cs="Times New Roman"/>
                <w:color w:val="010101"/>
                <w:sz w:val="20"/>
                <w:szCs w:val="20"/>
              </w:rPr>
            </w:pPr>
            <w:r w:rsidRPr="00A93605">
              <w:rPr>
                <w:rFonts w:ascii="Times New Roman" w:eastAsia="Times New Roman" w:hAnsi="Times New Roman" w:cs="Times New Roman"/>
                <w:color w:val="010101"/>
                <w:sz w:val="20"/>
                <w:szCs w:val="20"/>
              </w:rPr>
              <w:t xml:space="preserve">Support generalization: Homework assignments, reminders that can be posted throughout the home (e.g., on the refrigerator) or are sent to the parent’s </w:t>
            </w:r>
            <w:r w:rsidRPr="00A93605">
              <w:rPr>
                <w:rFonts w:ascii="Times New Roman" w:eastAsia="Times New Roman" w:hAnsi="Times New Roman" w:cs="Times New Roman"/>
                <w:color w:val="010101"/>
                <w:sz w:val="20"/>
                <w:szCs w:val="20"/>
              </w:rPr>
              <w:lastRenderedPageBreak/>
              <w:t>cell phone, use of technology (e.g., apps) to monitor implementation and/or collect data</w:t>
            </w:r>
            <w:r w:rsidRPr="00FC6CF5">
              <w:rPr>
                <w:rFonts w:ascii="Times New Roman" w:eastAsia="Times New Roman" w:hAnsi="Times New Roman" w:cs="Times New Roman"/>
                <w:color w:val="010101"/>
                <w:sz w:val="20"/>
                <w:szCs w:val="20"/>
              </w:rPr>
              <w:t xml:space="preserve"> </w:t>
            </w:r>
            <w:r w:rsidRPr="00FC6CF5">
              <w:rPr>
                <w:rFonts w:ascii="Times New Roman" w:eastAsia="Times New Roman" w:hAnsi="Times New Roman" w:cs="Times New Roman"/>
                <w:b/>
                <w:bCs/>
                <w:color w:val="010101"/>
                <w:sz w:val="20"/>
                <w:szCs w:val="20"/>
              </w:rPr>
              <w:t xml:space="preserve">Implementing the intervention within the families’ natural environment: </w:t>
            </w:r>
            <w:r w:rsidRPr="00A93605">
              <w:rPr>
                <w:rFonts w:ascii="Times New Roman" w:eastAsia="Times New Roman" w:hAnsi="Times New Roman" w:cs="Times New Roman"/>
                <w:color w:val="010101"/>
                <w:sz w:val="20"/>
                <w:szCs w:val="20"/>
              </w:rPr>
              <w:t>Embedding intervention strategies in natural family routines, take intervention into the community, use the child’s own toys and build on the child’s preferred activities</w:t>
            </w:r>
            <w:r w:rsidRPr="00FC6CF5">
              <w:rPr>
                <w:rFonts w:ascii="Times New Roman" w:eastAsia="Times New Roman" w:hAnsi="Times New Roman" w:cs="Times New Roman"/>
                <w:color w:val="010101"/>
                <w:sz w:val="20"/>
                <w:szCs w:val="20"/>
              </w:rPr>
              <w:t xml:space="preserve"> </w:t>
            </w:r>
            <w:r w:rsidRPr="00FC6CF5">
              <w:rPr>
                <w:rFonts w:ascii="Times New Roman" w:eastAsia="Times New Roman" w:hAnsi="Times New Roman" w:cs="Times New Roman"/>
                <w:b/>
                <w:bCs/>
                <w:color w:val="010101"/>
                <w:sz w:val="20"/>
                <w:szCs w:val="20"/>
              </w:rPr>
              <w:t>Engage families as partners:</w:t>
            </w:r>
            <w:r w:rsidRPr="00A93605">
              <w:rPr>
                <w:rFonts w:ascii="Times New Roman" w:eastAsia="Times New Roman" w:hAnsi="Times New Roman" w:cs="Times New Roman"/>
                <w:color w:val="010101"/>
                <w:sz w:val="20"/>
                <w:szCs w:val="20"/>
              </w:rPr>
              <w:t xml:space="preserve"> Build upon families’ strengths, listen, encourage parents to ask questions, elicit the parents’ ideas on what works and what does not work, treat parents as equal, explain concepts in the parents’ language, elicit parental values, goals and concerns, ask parents about their child’s strengths and needs, meet the parents where they are, use a collaborative approach driven by the parents’ priorities, provide encouragement to inspire confidence, provide information based on the parents’ priorities and needs, recognize what parents do well</w:t>
            </w:r>
            <w:r w:rsidRPr="00FC6CF5">
              <w:rPr>
                <w:rFonts w:ascii="Times New Roman" w:eastAsia="Times New Roman" w:hAnsi="Times New Roman" w:cs="Times New Roman"/>
                <w:b/>
                <w:bCs/>
                <w:color w:val="010101"/>
                <w:sz w:val="20"/>
                <w:szCs w:val="20"/>
              </w:rPr>
              <w:t>Encourage reflection and self-evaluation:</w:t>
            </w:r>
            <w:r w:rsidRPr="00A93605">
              <w:rPr>
                <w:rFonts w:ascii="Times New Roman" w:eastAsia="Times New Roman" w:hAnsi="Times New Roman" w:cs="Times New Roman"/>
                <w:color w:val="010101"/>
                <w:sz w:val="20"/>
                <w:szCs w:val="20"/>
              </w:rPr>
              <w:t xml:space="preserve"> Ask reflection questions, review videos of parent-child interaction, use parent journals or diaries</w:t>
            </w:r>
          </w:p>
          <w:p w:rsidR="00A93605" w:rsidRPr="00A93605" w:rsidRDefault="00A93605" w:rsidP="00A93605">
            <w:pPr>
              <w:numPr>
                <w:ilvl w:val="0"/>
                <w:numId w:val="3"/>
              </w:numPr>
              <w:spacing w:before="100" w:beforeAutospacing="1" w:after="100" w:afterAutospacing="1"/>
              <w:ind w:left="0"/>
              <w:rPr>
                <w:rFonts w:ascii="Times New Roman" w:eastAsia="Times New Roman" w:hAnsi="Times New Roman" w:cs="Times New Roman"/>
                <w:color w:val="010101"/>
                <w:sz w:val="20"/>
                <w:szCs w:val="20"/>
              </w:rPr>
            </w:pPr>
            <w:r w:rsidRPr="00FC6CF5">
              <w:rPr>
                <w:rFonts w:ascii="Times New Roman" w:eastAsia="Times New Roman" w:hAnsi="Times New Roman" w:cs="Times New Roman"/>
                <w:b/>
                <w:bCs/>
                <w:color w:val="010101"/>
                <w:sz w:val="20"/>
                <w:szCs w:val="20"/>
              </w:rPr>
              <w:t>Create opportunities for parents to network:</w:t>
            </w:r>
            <w:r w:rsidRPr="00A93605">
              <w:rPr>
                <w:rFonts w:ascii="Times New Roman" w:eastAsia="Times New Roman" w:hAnsi="Times New Roman" w:cs="Times New Roman"/>
                <w:color w:val="010101"/>
                <w:sz w:val="20"/>
                <w:szCs w:val="20"/>
              </w:rPr>
              <w:t xml:space="preserve"> Play groups, parent support groups, social networking online (e.g., chat rooms, blogs), parent workshops, peer mentors for parents</w:t>
            </w:r>
          </w:p>
          <w:p w:rsidR="00A93605" w:rsidRPr="00A93605" w:rsidRDefault="00A93605" w:rsidP="00A93605">
            <w:pPr>
              <w:numPr>
                <w:ilvl w:val="0"/>
                <w:numId w:val="3"/>
              </w:numPr>
              <w:spacing w:before="100" w:beforeAutospacing="1" w:after="100" w:afterAutospacing="1"/>
              <w:ind w:left="0"/>
              <w:rPr>
                <w:rFonts w:ascii="Times New Roman" w:eastAsia="Times New Roman" w:hAnsi="Times New Roman" w:cs="Times New Roman"/>
                <w:color w:val="010101"/>
                <w:sz w:val="20"/>
                <w:szCs w:val="20"/>
              </w:rPr>
            </w:pPr>
            <w:r w:rsidRPr="00FC6CF5">
              <w:rPr>
                <w:rFonts w:ascii="Times New Roman" w:eastAsia="Times New Roman" w:hAnsi="Times New Roman" w:cs="Times New Roman"/>
                <w:b/>
                <w:bCs/>
                <w:color w:val="010101"/>
                <w:sz w:val="20"/>
                <w:szCs w:val="20"/>
              </w:rPr>
              <w:t>Engage the entire family:</w:t>
            </w:r>
            <w:r w:rsidRPr="00A93605">
              <w:rPr>
                <w:rFonts w:ascii="Times New Roman" w:eastAsia="Times New Roman" w:hAnsi="Times New Roman" w:cs="Times New Roman"/>
                <w:color w:val="010101"/>
                <w:sz w:val="20"/>
                <w:szCs w:val="20"/>
              </w:rPr>
              <w:t xml:space="preserve"> Engage mothers, fathers, siblings, and the extended family, incorporate family therapy approaches, evaluate interaction involving more than two family members</w:t>
            </w:r>
          </w:p>
          <w:p w:rsidR="00A93605" w:rsidRPr="00A93605" w:rsidRDefault="00A93605" w:rsidP="00A93605">
            <w:pPr>
              <w:numPr>
                <w:ilvl w:val="0"/>
                <w:numId w:val="3"/>
              </w:numPr>
              <w:spacing w:before="100" w:beforeAutospacing="1" w:after="100" w:afterAutospacing="1"/>
              <w:ind w:left="0"/>
              <w:rPr>
                <w:rFonts w:ascii="Times New Roman" w:eastAsia="Times New Roman" w:hAnsi="Times New Roman" w:cs="Times New Roman"/>
                <w:color w:val="010101"/>
                <w:sz w:val="20"/>
                <w:szCs w:val="20"/>
              </w:rPr>
            </w:pPr>
            <w:r w:rsidRPr="00FC6CF5">
              <w:rPr>
                <w:rFonts w:ascii="Times New Roman" w:eastAsia="Times New Roman" w:hAnsi="Times New Roman" w:cs="Times New Roman"/>
                <w:b/>
                <w:bCs/>
                <w:color w:val="010101"/>
                <w:sz w:val="20"/>
                <w:szCs w:val="20"/>
              </w:rPr>
              <w:t xml:space="preserve">Embrace differences on culture and </w:t>
            </w:r>
            <w:r w:rsidRPr="00FC6CF5">
              <w:rPr>
                <w:rFonts w:ascii="Times New Roman" w:eastAsia="Times New Roman" w:hAnsi="Times New Roman" w:cs="Times New Roman"/>
                <w:b/>
                <w:bCs/>
                <w:color w:val="010101"/>
                <w:sz w:val="20"/>
                <w:szCs w:val="20"/>
              </w:rPr>
              <w:lastRenderedPageBreak/>
              <w:t>language:</w:t>
            </w:r>
            <w:r w:rsidRPr="00A93605">
              <w:rPr>
                <w:rFonts w:ascii="Times New Roman" w:eastAsia="Times New Roman" w:hAnsi="Times New Roman" w:cs="Times New Roman"/>
                <w:color w:val="010101"/>
                <w:sz w:val="20"/>
                <w:szCs w:val="20"/>
              </w:rPr>
              <w:t xml:space="preserve"> Provide bi-cultural and bi-lingual staff, intervention goals should be consistent with family values</w:t>
            </w:r>
          </w:p>
          <w:p w:rsidR="00A93605" w:rsidRPr="00A93605" w:rsidRDefault="00A93605" w:rsidP="00A93605">
            <w:pPr>
              <w:numPr>
                <w:ilvl w:val="0"/>
                <w:numId w:val="3"/>
              </w:numPr>
              <w:spacing w:before="100" w:beforeAutospacing="1" w:after="100" w:afterAutospacing="1"/>
              <w:ind w:left="0"/>
              <w:rPr>
                <w:rFonts w:ascii="Times New Roman" w:eastAsia="Times New Roman" w:hAnsi="Times New Roman" w:cs="Times New Roman"/>
                <w:color w:val="010101"/>
                <w:sz w:val="20"/>
                <w:szCs w:val="20"/>
              </w:rPr>
            </w:pPr>
            <w:r w:rsidRPr="00FC6CF5">
              <w:rPr>
                <w:rFonts w:ascii="Times New Roman" w:eastAsia="Times New Roman" w:hAnsi="Times New Roman" w:cs="Times New Roman"/>
                <w:b/>
                <w:bCs/>
                <w:color w:val="010101"/>
                <w:sz w:val="20"/>
                <w:szCs w:val="20"/>
              </w:rPr>
              <w:t>Support the parents emotionally:</w:t>
            </w:r>
            <w:r w:rsidRPr="00A93605">
              <w:rPr>
                <w:rFonts w:ascii="Times New Roman" w:eastAsia="Times New Roman" w:hAnsi="Times New Roman" w:cs="Times New Roman"/>
                <w:color w:val="010101"/>
                <w:sz w:val="20"/>
                <w:szCs w:val="20"/>
              </w:rPr>
              <w:t xml:space="preserve"> Anticipate challenging situations and feelings, support the family emotionally throughout the diagnostic process, ensure a ‘good’ diagnostic experience, listen to the parents’ concerns and understand their goals and concerns, help parents to move beyond feelings of guilt and blame</w:t>
            </w:r>
          </w:p>
          <w:p w:rsidR="00A93605" w:rsidRPr="00FC6CF5" w:rsidRDefault="00A93605" w:rsidP="00786894">
            <w:pPr>
              <w:rPr>
                <w:rFonts w:ascii="Times New Roman" w:hAnsi="Times New Roman" w:cs="Times New Roman"/>
                <w:sz w:val="20"/>
                <w:szCs w:val="20"/>
              </w:rPr>
            </w:pPr>
          </w:p>
        </w:tc>
        <w:tc>
          <w:tcPr>
            <w:tcW w:w="3870" w:type="dxa"/>
          </w:tcPr>
          <w:p w:rsidR="00786894" w:rsidRPr="00FC6CF5" w:rsidRDefault="00A93605" w:rsidP="00786894">
            <w:pPr>
              <w:rPr>
                <w:rFonts w:ascii="Times New Roman" w:hAnsi="Times New Roman" w:cs="Times New Roman"/>
                <w:sz w:val="20"/>
                <w:szCs w:val="20"/>
              </w:rPr>
            </w:pPr>
            <w:r w:rsidRPr="00FC6CF5">
              <w:rPr>
                <w:rFonts w:ascii="Times New Roman" w:hAnsi="Times New Roman" w:cs="Times New Roman"/>
                <w:sz w:val="20"/>
                <w:szCs w:val="20"/>
              </w:rPr>
              <w:lastRenderedPageBreak/>
              <w:t xml:space="preserve">Used in all interventions; shown to help generalization </w:t>
            </w:r>
          </w:p>
        </w:tc>
        <w:tc>
          <w:tcPr>
            <w:tcW w:w="1800" w:type="dxa"/>
          </w:tcPr>
          <w:p w:rsidR="00786894" w:rsidRPr="00FC6CF5" w:rsidRDefault="00A93605" w:rsidP="00A93605">
            <w:pPr>
              <w:rPr>
                <w:rFonts w:ascii="Times New Roman" w:hAnsi="Times New Roman" w:cs="Times New Roman"/>
                <w:sz w:val="20"/>
                <w:szCs w:val="20"/>
              </w:rPr>
            </w:pPr>
            <w:r w:rsidRPr="00FC6CF5">
              <w:rPr>
                <w:rFonts w:ascii="Times New Roman" w:hAnsi="Times New Roman" w:cs="Times New Roman"/>
                <w:sz w:val="20"/>
                <w:szCs w:val="20"/>
              </w:rPr>
              <w:t xml:space="preserve">Established/Emerging . Most research is on small children but applicable to all ages. </w:t>
            </w:r>
          </w:p>
        </w:tc>
        <w:tc>
          <w:tcPr>
            <w:tcW w:w="1710" w:type="dxa"/>
          </w:tcPr>
          <w:p w:rsidR="00786894" w:rsidRPr="00FC6CF5" w:rsidRDefault="000A4765" w:rsidP="00786894">
            <w:pPr>
              <w:rPr>
                <w:rFonts w:ascii="Times New Roman" w:hAnsi="Times New Roman" w:cs="Times New Roman"/>
                <w:sz w:val="20"/>
                <w:szCs w:val="20"/>
              </w:rPr>
            </w:pPr>
            <w:hyperlink r:id="rId16" w:history="1">
              <w:r w:rsidR="00A93605" w:rsidRPr="00FC6CF5">
                <w:rPr>
                  <w:rStyle w:val="Hyperlink"/>
                  <w:rFonts w:ascii="Times New Roman" w:hAnsi="Times New Roman" w:cs="Times New Roman"/>
                  <w:sz w:val="20"/>
                  <w:szCs w:val="20"/>
                </w:rPr>
                <w:t>https://www.sciencedaily.com/releases/2014/11/141104091030.htm</w:t>
              </w:r>
            </w:hyperlink>
          </w:p>
          <w:p w:rsidR="00A93605" w:rsidRPr="00FC6CF5" w:rsidRDefault="000A4765" w:rsidP="00786894">
            <w:pPr>
              <w:rPr>
                <w:rFonts w:ascii="Times New Roman" w:hAnsi="Times New Roman" w:cs="Times New Roman"/>
                <w:sz w:val="20"/>
                <w:szCs w:val="20"/>
              </w:rPr>
            </w:pPr>
            <w:hyperlink r:id="rId17" w:history="1">
              <w:r w:rsidR="00A93605" w:rsidRPr="00FC6CF5">
                <w:rPr>
                  <w:rStyle w:val="Hyperlink"/>
                  <w:rFonts w:ascii="Times New Roman" w:hAnsi="Times New Roman" w:cs="Times New Roman"/>
                  <w:sz w:val="20"/>
                  <w:szCs w:val="20"/>
                </w:rPr>
                <w:t>https://www.asatonline.org/research-treatment/clinical-corner/encouraging-parent-participation-in-home-based-intervention/</w:t>
              </w:r>
            </w:hyperlink>
          </w:p>
          <w:p w:rsidR="00A93605" w:rsidRPr="00FC6CF5" w:rsidRDefault="00A93605" w:rsidP="00786894">
            <w:pPr>
              <w:rPr>
                <w:rFonts w:ascii="Times New Roman" w:hAnsi="Times New Roman" w:cs="Times New Roman"/>
                <w:sz w:val="20"/>
                <w:szCs w:val="20"/>
              </w:rPr>
            </w:pPr>
          </w:p>
          <w:p w:rsidR="00A93605" w:rsidRPr="00FC6CF5" w:rsidRDefault="00A93605" w:rsidP="00786894">
            <w:pPr>
              <w:rPr>
                <w:rFonts w:ascii="Times New Roman" w:hAnsi="Times New Roman" w:cs="Times New Roman"/>
                <w:sz w:val="20"/>
                <w:szCs w:val="20"/>
              </w:rPr>
            </w:pPr>
          </w:p>
        </w:tc>
      </w:tr>
      <w:tr w:rsidR="00786894" w:rsidRPr="00FC6CF5" w:rsidTr="00786894">
        <w:tc>
          <w:tcPr>
            <w:tcW w:w="1458" w:type="dxa"/>
          </w:tcPr>
          <w:p w:rsidR="00786894" w:rsidRPr="00FC6CF5" w:rsidRDefault="00786894" w:rsidP="00786894">
            <w:pPr>
              <w:rPr>
                <w:rFonts w:ascii="Times New Roman" w:hAnsi="Times New Roman" w:cs="Times New Roman"/>
                <w:sz w:val="20"/>
                <w:szCs w:val="20"/>
              </w:rPr>
            </w:pPr>
            <w:r w:rsidRPr="00FC6CF5">
              <w:rPr>
                <w:rFonts w:ascii="Times New Roman" w:hAnsi="Times New Roman" w:cs="Times New Roman"/>
                <w:sz w:val="20"/>
                <w:szCs w:val="20"/>
              </w:rPr>
              <w:lastRenderedPageBreak/>
              <w:t>Peer Mediated Interventions</w:t>
            </w:r>
          </w:p>
        </w:tc>
        <w:tc>
          <w:tcPr>
            <w:tcW w:w="3510" w:type="dxa"/>
          </w:tcPr>
          <w:p w:rsidR="00786894" w:rsidRPr="00FC6CF5" w:rsidRDefault="00A93605" w:rsidP="00786894">
            <w:pPr>
              <w:rPr>
                <w:rFonts w:ascii="Times New Roman" w:hAnsi="Times New Roman" w:cs="Times New Roman"/>
                <w:sz w:val="20"/>
                <w:szCs w:val="20"/>
              </w:rPr>
            </w:pPr>
            <w:r w:rsidRPr="00FC6CF5">
              <w:rPr>
                <w:rFonts w:ascii="Times New Roman" w:hAnsi="Times New Roman" w:cs="Times New Roman"/>
                <w:sz w:val="20"/>
                <w:szCs w:val="20"/>
              </w:rPr>
              <w:t>Peer-mediated instruction is used to teach typically developing peers ways to interact with and help learners with ASD acquire new social skills by increasing social opportunities within natural environments. With PMII, peers are systematically taught ways of engaging learners with ASD in social interactions in both teacher-directed and learner-initiated activitie</w:t>
            </w:r>
            <w:r w:rsidR="001E72E8" w:rsidRPr="00FC6CF5">
              <w:rPr>
                <w:rFonts w:ascii="Times New Roman" w:hAnsi="Times New Roman" w:cs="Times New Roman"/>
                <w:sz w:val="20"/>
                <w:szCs w:val="20"/>
              </w:rPr>
              <w:t>s.</w:t>
            </w:r>
          </w:p>
        </w:tc>
        <w:tc>
          <w:tcPr>
            <w:tcW w:w="3870" w:type="dxa"/>
          </w:tcPr>
          <w:p w:rsidR="00786894" w:rsidRPr="00FC6CF5" w:rsidRDefault="001E72E8" w:rsidP="00786894">
            <w:pPr>
              <w:rPr>
                <w:rFonts w:ascii="Times New Roman" w:hAnsi="Times New Roman" w:cs="Times New Roman"/>
                <w:sz w:val="20"/>
                <w:szCs w:val="20"/>
              </w:rPr>
            </w:pPr>
            <w:r w:rsidRPr="00FC6CF5">
              <w:rPr>
                <w:rFonts w:ascii="Times New Roman" w:hAnsi="Times New Roman" w:cs="Times New Roman"/>
                <w:sz w:val="20"/>
                <w:szCs w:val="20"/>
              </w:rPr>
              <w:t xml:space="preserve">Used with a variety of interventions including social, play and academic skills. </w:t>
            </w:r>
          </w:p>
        </w:tc>
        <w:tc>
          <w:tcPr>
            <w:tcW w:w="1800" w:type="dxa"/>
          </w:tcPr>
          <w:p w:rsidR="00786894" w:rsidRPr="00FC6CF5" w:rsidRDefault="00786894" w:rsidP="00786894">
            <w:pPr>
              <w:rPr>
                <w:rFonts w:ascii="Times New Roman" w:hAnsi="Times New Roman" w:cs="Times New Roman"/>
                <w:sz w:val="20"/>
                <w:szCs w:val="20"/>
              </w:rPr>
            </w:pPr>
            <w:r w:rsidRPr="00FC6CF5">
              <w:rPr>
                <w:rFonts w:ascii="Times New Roman" w:hAnsi="Times New Roman" w:cs="Times New Roman"/>
                <w:sz w:val="20"/>
                <w:szCs w:val="20"/>
              </w:rPr>
              <w:t>Established</w:t>
            </w:r>
            <w:r w:rsidR="001E72E8" w:rsidRPr="00FC6CF5">
              <w:rPr>
                <w:rFonts w:ascii="Times New Roman" w:hAnsi="Times New Roman" w:cs="Times New Roman"/>
                <w:sz w:val="20"/>
                <w:szCs w:val="20"/>
              </w:rPr>
              <w:t>; most studies on young children and elementary but one with middle and high school</w:t>
            </w:r>
          </w:p>
        </w:tc>
        <w:tc>
          <w:tcPr>
            <w:tcW w:w="1710" w:type="dxa"/>
          </w:tcPr>
          <w:p w:rsidR="00786894" w:rsidRPr="00FC6CF5" w:rsidRDefault="001E72E8" w:rsidP="00786894">
            <w:pPr>
              <w:rPr>
                <w:rFonts w:ascii="Times New Roman" w:hAnsi="Times New Roman" w:cs="Times New Roman"/>
                <w:sz w:val="20"/>
                <w:szCs w:val="20"/>
              </w:rPr>
            </w:pPr>
            <w:r w:rsidRPr="00FC6CF5">
              <w:rPr>
                <w:rFonts w:ascii="Times New Roman" w:hAnsi="Times New Roman" w:cs="Times New Roman"/>
                <w:sz w:val="20"/>
                <w:szCs w:val="20"/>
              </w:rPr>
              <w:t>http://autismpdc.fpg.unc.edu/sites/autismpdc.fpg.unc.edu/files/imce/documents/Peer-Mediated-Complete10-2010.pdf</w:t>
            </w:r>
          </w:p>
        </w:tc>
      </w:tr>
      <w:tr w:rsidR="00786894" w:rsidRPr="00FC6CF5" w:rsidTr="00786894">
        <w:tc>
          <w:tcPr>
            <w:tcW w:w="1458" w:type="dxa"/>
          </w:tcPr>
          <w:p w:rsidR="00786894" w:rsidRPr="00FC6CF5" w:rsidRDefault="00786894" w:rsidP="00786894">
            <w:pPr>
              <w:rPr>
                <w:rFonts w:ascii="Times New Roman" w:hAnsi="Times New Roman" w:cs="Times New Roman"/>
                <w:sz w:val="20"/>
                <w:szCs w:val="20"/>
              </w:rPr>
            </w:pPr>
            <w:r w:rsidRPr="00FC6CF5">
              <w:rPr>
                <w:rFonts w:ascii="Times New Roman" w:hAnsi="Times New Roman" w:cs="Times New Roman"/>
                <w:sz w:val="20"/>
                <w:szCs w:val="20"/>
              </w:rPr>
              <w:t>Picture Exchange Communication System</w:t>
            </w:r>
          </w:p>
        </w:tc>
        <w:tc>
          <w:tcPr>
            <w:tcW w:w="3510" w:type="dxa"/>
          </w:tcPr>
          <w:p w:rsidR="00786894" w:rsidRPr="00FC6CF5" w:rsidRDefault="00786894" w:rsidP="00786894">
            <w:pPr>
              <w:rPr>
                <w:rFonts w:ascii="Times New Roman" w:hAnsi="Times New Roman" w:cs="Times New Roman"/>
                <w:sz w:val="20"/>
                <w:szCs w:val="20"/>
              </w:rPr>
            </w:pPr>
            <w:r w:rsidRPr="00FC6CF5">
              <w:rPr>
                <w:rFonts w:ascii="Times New Roman" w:hAnsi="Times New Roman" w:cs="Times New Roman"/>
                <w:sz w:val="20"/>
                <w:szCs w:val="20"/>
              </w:rPr>
              <w:t>AAC that uses a</w:t>
            </w:r>
            <w:r w:rsidR="001E72E8" w:rsidRPr="00FC6CF5">
              <w:rPr>
                <w:rFonts w:ascii="Times New Roman" w:hAnsi="Times New Roman" w:cs="Times New Roman"/>
                <w:sz w:val="20"/>
                <w:szCs w:val="20"/>
              </w:rPr>
              <w:t xml:space="preserve"> very specific training process used for children with limited verbal abilities. </w:t>
            </w:r>
          </w:p>
        </w:tc>
        <w:tc>
          <w:tcPr>
            <w:tcW w:w="3870" w:type="dxa"/>
          </w:tcPr>
          <w:p w:rsidR="00786894" w:rsidRPr="00FC6CF5" w:rsidRDefault="001E72E8" w:rsidP="00786894">
            <w:pPr>
              <w:rPr>
                <w:rFonts w:ascii="Times New Roman" w:hAnsi="Times New Roman" w:cs="Times New Roman"/>
                <w:sz w:val="20"/>
                <w:szCs w:val="20"/>
              </w:rPr>
            </w:pPr>
            <w:r w:rsidRPr="00FC6CF5">
              <w:rPr>
                <w:rFonts w:ascii="Times New Roman" w:hAnsi="Times New Roman" w:cs="Times New Roman"/>
                <w:sz w:val="20"/>
                <w:szCs w:val="20"/>
              </w:rPr>
              <w:t xml:space="preserve">Teaches communication by exchange of objects/pictures/printed word. Taught in phases that have been broken down into specific stages. </w:t>
            </w:r>
          </w:p>
        </w:tc>
        <w:tc>
          <w:tcPr>
            <w:tcW w:w="1800" w:type="dxa"/>
          </w:tcPr>
          <w:p w:rsidR="00786894" w:rsidRPr="00FC6CF5" w:rsidRDefault="001E72E8" w:rsidP="00786894">
            <w:pPr>
              <w:rPr>
                <w:rFonts w:ascii="Times New Roman" w:hAnsi="Times New Roman" w:cs="Times New Roman"/>
                <w:sz w:val="20"/>
                <w:szCs w:val="20"/>
              </w:rPr>
            </w:pPr>
            <w:r w:rsidRPr="00FC6CF5">
              <w:rPr>
                <w:rFonts w:ascii="Times New Roman" w:hAnsi="Times New Roman" w:cs="Times New Roman"/>
                <w:sz w:val="20"/>
                <w:szCs w:val="20"/>
              </w:rPr>
              <w:t>Emerging/Established for children of all ages depending on need.</w:t>
            </w:r>
          </w:p>
        </w:tc>
        <w:tc>
          <w:tcPr>
            <w:tcW w:w="1710" w:type="dxa"/>
          </w:tcPr>
          <w:p w:rsidR="00786894" w:rsidRPr="00FC6CF5" w:rsidRDefault="001E72E8" w:rsidP="00786894">
            <w:pPr>
              <w:rPr>
                <w:rFonts w:ascii="Times New Roman" w:hAnsi="Times New Roman" w:cs="Times New Roman"/>
                <w:sz w:val="20"/>
                <w:szCs w:val="20"/>
              </w:rPr>
            </w:pPr>
            <w:r w:rsidRPr="00FC6CF5">
              <w:rPr>
                <w:rFonts w:ascii="Times New Roman" w:hAnsi="Times New Roman" w:cs="Times New Roman"/>
                <w:sz w:val="20"/>
                <w:szCs w:val="20"/>
              </w:rPr>
              <w:t>http://pecsusa.com/pecs.php</w:t>
            </w:r>
          </w:p>
        </w:tc>
      </w:tr>
      <w:tr w:rsidR="00786894" w:rsidRPr="00FC6CF5" w:rsidTr="00786894">
        <w:tc>
          <w:tcPr>
            <w:tcW w:w="1458" w:type="dxa"/>
          </w:tcPr>
          <w:p w:rsidR="00786894" w:rsidRPr="00FC6CF5" w:rsidRDefault="00786894" w:rsidP="00786894">
            <w:pPr>
              <w:rPr>
                <w:rFonts w:ascii="Times New Roman" w:hAnsi="Times New Roman" w:cs="Times New Roman"/>
                <w:sz w:val="20"/>
                <w:szCs w:val="20"/>
              </w:rPr>
            </w:pPr>
            <w:r w:rsidRPr="00FC6CF5">
              <w:rPr>
                <w:rFonts w:ascii="Times New Roman" w:hAnsi="Times New Roman" w:cs="Times New Roman"/>
                <w:sz w:val="20"/>
                <w:szCs w:val="20"/>
              </w:rPr>
              <w:t>Pivotal Response Training</w:t>
            </w:r>
          </w:p>
        </w:tc>
        <w:tc>
          <w:tcPr>
            <w:tcW w:w="3510" w:type="dxa"/>
          </w:tcPr>
          <w:p w:rsidR="00786894" w:rsidRPr="00FC6CF5" w:rsidRDefault="004965D8" w:rsidP="00786894">
            <w:pPr>
              <w:rPr>
                <w:rFonts w:ascii="Times New Roman" w:hAnsi="Times New Roman" w:cs="Times New Roman"/>
                <w:sz w:val="20"/>
                <w:szCs w:val="20"/>
              </w:rPr>
            </w:pPr>
            <w:r w:rsidRPr="00FC6CF5">
              <w:rPr>
                <w:rFonts w:ascii="Times New Roman" w:hAnsi="Times New Roman" w:cs="Times New Roman"/>
                <w:color w:val="010101"/>
                <w:sz w:val="20"/>
                <w:szCs w:val="20"/>
              </w:rPr>
              <w:t xml:space="preserve">Works on development of communication, language and positive social behaviors and relief from disruptive self-stimulatory behaviors. </w:t>
            </w:r>
          </w:p>
        </w:tc>
        <w:tc>
          <w:tcPr>
            <w:tcW w:w="3870" w:type="dxa"/>
          </w:tcPr>
          <w:p w:rsidR="00786894" w:rsidRPr="00FC6CF5" w:rsidRDefault="004965D8" w:rsidP="004965D8">
            <w:pPr>
              <w:rPr>
                <w:rFonts w:ascii="Times New Roman" w:hAnsi="Times New Roman" w:cs="Times New Roman"/>
                <w:sz w:val="20"/>
                <w:szCs w:val="20"/>
              </w:rPr>
            </w:pPr>
            <w:r w:rsidRPr="00FC6CF5">
              <w:rPr>
                <w:rFonts w:ascii="Times New Roman" w:hAnsi="Times New Roman" w:cs="Times New Roman"/>
                <w:color w:val="010101"/>
                <w:sz w:val="20"/>
                <w:szCs w:val="20"/>
              </w:rPr>
              <w:t xml:space="preserve">Works on “pivotal” areas of a child's development. It incorporates motivation, response to multiple cues, self-management and the initiation of social interactions.  Because it works on multiple areas, it is seen as an efficient process. </w:t>
            </w:r>
          </w:p>
        </w:tc>
        <w:tc>
          <w:tcPr>
            <w:tcW w:w="1800" w:type="dxa"/>
          </w:tcPr>
          <w:p w:rsidR="00786894" w:rsidRPr="00FC6CF5" w:rsidRDefault="004965D8" w:rsidP="00786894">
            <w:pPr>
              <w:rPr>
                <w:rFonts w:ascii="Times New Roman" w:hAnsi="Times New Roman" w:cs="Times New Roman"/>
                <w:sz w:val="20"/>
                <w:szCs w:val="20"/>
              </w:rPr>
            </w:pPr>
            <w:r w:rsidRPr="00FC6CF5">
              <w:rPr>
                <w:rFonts w:ascii="Times New Roman" w:hAnsi="Times New Roman" w:cs="Times New Roman"/>
                <w:sz w:val="20"/>
                <w:szCs w:val="20"/>
              </w:rPr>
              <w:t>Established</w:t>
            </w:r>
            <w:r w:rsidR="004B463D" w:rsidRPr="00FC6CF5">
              <w:rPr>
                <w:rFonts w:ascii="Times New Roman" w:hAnsi="Times New Roman" w:cs="Times New Roman"/>
                <w:sz w:val="20"/>
                <w:szCs w:val="20"/>
              </w:rPr>
              <w:t xml:space="preserve"> for all ages</w:t>
            </w:r>
          </w:p>
        </w:tc>
        <w:tc>
          <w:tcPr>
            <w:tcW w:w="1710" w:type="dxa"/>
          </w:tcPr>
          <w:p w:rsidR="00786894" w:rsidRPr="00FC6CF5" w:rsidRDefault="004965D8" w:rsidP="00786894">
            <w:pPr>
              <w:rPr>
                <w:rFonts w:ascii="Times New Roman" w:hAnsi="Times New Roman" w:cs="Times New Roman"/>
                <w:sz w:val="20"/>
                <w:szCs w:val="20"/>
              </w:rPr>
            </w:pPr>
            <w:r w:rsidRPr="00FC6CF5">
              <w:rPr>
                <w:rFonts w:ascii="Times New Roman" w:hAnsi="Times New Roman" w:cs="Times New Roman"/>
                <w:sz w:val="20"/>
                <w:szCs w:val="20"/>
              </w:rPr>
              <w:t>http://www.autismprthelp.com/</w:t>
            </w:r>
          </w:p>
        </w:tc>
      </w:tr>
      <w:tr w:rsidR="00786894" w:rsidRPr="00FC6CF5" w:rsidTr="00786894">
        <w:tc>
          <w:tcPr>
            <w:tcW w:w="1458" w:type="dxa"/>
          </w:tcPr>
          <w:p w:rsidR="00786894" w:rsidRPr="00FC6CF5" w:rsidRDefault="00786894" w:rsidP="00786894">
            <w:pPr>
              <w:rPr>
                <w:rFonts w:ascii="Times New Roman" w:hAnsi="Times New Roman" w:cs="Times New Roman"/>
                <w:sz w:val="20"/>
                <w:szCs w:val="20"/>
              </w:rPr>
            </w:pPr>
            <w:r w:rsidRPr="00FC6CF5">
              <w:rPr>
                <w:rFonts w:ascii="Times New Roman" w:hAnsi="Times New Roman" w:cs="Times New Roman"/>
                <w:sz w:val="20"/>
                <w:szCs w:val="20"/>
              </w:rPr>
              <w:t>Self-Management</w:t>
            </w:r>
          </w:p>
        </w:tc>
        <w:tc>
          <w:tcPr>
            <w:tcW w:w="3510" w:type="dxa"/>
          </w:tcPr>
          <w:p w:rsidR="00786894" w:rsidRPr="00FC6CF5" w:rsidRDefault="004B463D" w:rsidP="004B463D">
            <w:pPr>
              <w:rPr>
                <w:rFonts w:ascii="Times New Roman" w:hAnsi="Times New Roman" w:cs="Times New Roman"/>
                <w:sz w:val="20"/>
                <w:szCs w:val="20"/>
              </w:rPr>
            </w:pPr>
            <w:r w:rsidRPr="00FC6CF5">
              <w:rPr>
                <w:rFonts w:ascii="Times New Roman" w:hAnsi="Times New Roman" w:cs="Times New Roman"/>
                <w:sz w:val="20"/>
                <w:szCs w:val="20"/>
              </w:rPr>
              <w:t>Helps children learn to independently regulate their own behaviors and act appropriately in a variety of home, school, and community-based situations.</w:t>
            </w:r>
          </w:p>
        </w:tc>
        <w:tc>
          <w:tcPr>
            <w:tcW w:w="3870" w:type="dxa"/>
          </w:tcPr>
          <w:p w:rsidR="00786894" w:rsidRPr="00FC6CF5" w:rsidRDefault="004B463D" w:rsidP="00786894">
            <w:pPr>
              <w:rPr>
                <w:rFonts w:ascii="Times New Roman" w:hAnsi="Times New Roman" w:cs="Times New Roman"/>
                <w:sz w:val="20"/>
                <w:szCs w:val="20"/>
              </w:rPr>
            </w:pPr>
            <w:r w:rsidRPr="00FC6CF5">
              <w:rPr>
                <w:rFonts w:ascii="Times New Roman" w:hAnsi="Times New Roman" w:cs="Times New Roman"/>
                <w:sz w:val="20"/>
                <w:szCs w:val="20"/>
              </w:rPr>
              <w:t>Works on self-awareness of behavior, appropriate replacement, generalization of many different types of abilities.</w:t>
            </w:r>
          </w:p>
        </w:tc>
        <w:tc>
          <w:tcPr>
            <w:tcW w:w="1800" w:type="dxa"/>
          </w:tcPr>
          <w:p w:rsidR="00786894" w:rsidRPr="00FC6CF5" w:rsidRDefault="004B463D" w:rsidP="00786894">
            <w:pPr>
              <w:rPr>
                <w:rFonts w:ascii="Times New Roman" w:hAnsi="Times New Roman" w:cs="Times New Roman"/>
                <w:sz w:val="20"/>
                <w:szCs w:val="20"/>
              </w:rPr>
            </w:pPr>
            <w:r w:rsidRPr="00FC6CF5">
              <w:rPr>
                <w:rFonts w:ascii="Times New Roman" w:hAnsi="Times New Roman" w:cs="Times New Roman"/>
                <w:sz w:val="20"/>
                <w:szCs w:val="20"/>
              </w:rPr>
              <w:t>Established for all ages</w:t>
            </w:r>
          </w:p>
        </w:tc>
        <w:tc>
          <w:tcPr>
            <w:tcW w:w="1710" w:type="dxa"/>
          </w:tcPr>
          <w:p w:rsidR="00786894" w:rsidRPr="00FC6CF5" w:rsidRDefault="004B463D" w:rsidP="00786894">
            <w:pPr>
              <w:rPr>
                <w:rFonts w:ascii="Times New Roman" w:hAnsi="Times New Roman" w:cs="Times New Roman"/>
                <w:sz w:val="20"/>
                <w:szCs w:val="20"/>
              </w:rPr>
            </w:pPr>
            <w:r w:rsidRPr="00FC6CF5">
              <w:rPr>
                <w:rFonts w:ascii="Times New Roman" w:hAnsi="Times New Roman" w:cs="Times New Roman"/>
                <w:sz w:val="20"/>
                <w:szCs w:val="20"/>
              </w:rPr>
              <w:t>http://www.pediastaff.com/blog/self-management-for-students-with-autism-spectrum-disorders-4117</w:t>
            </w:r>
          </w:p>
        </w:tc>
      </w:tr>
      <w:tr w:rsidR="00786894" w:rsidRPr="00FC6CF5" w:rsidTr="00786894">
        <w:tc>
          <w:tcPr>
            <w:tcW w:w="1458" w:type="dxa"/>
          </w:tcPr>
          <w:p w:rsidR="00786894" w:rsidRPr="00FC6CF5" w:rsidRDefault="00786894" w:rsidP="00786894">
            <w:pPr>
              <w:rPr>
                <w:rFonts w:ascii="Times New Roman" w:hAnsi="Times New Roman" w:cs="Times New Roman"/>
                <w:sz w:val="20"/>
                <w:szCs w:val="20"/>
              </w:rPr>
            </w:pPr>
            <w:r w:rsidRPr="00FC6CF5">
              <w:rPr>
                <w:rFonts w:ascii="Times New Roman" w:hAnsi="Times New Roman" w:cs="Times New Roman"/>
                <w:sz w:val="20"/>
                <w:szCs w:val="20"/>
              </w:rPr>
              <w:lastRenderedPageBreak/>
              <w:t>Social Communica</w:t>
            </w:r>
            <w:r w:rsidR="001F6AFE" w:rsidRPr="00FC6CF5">
              <w:rPr>
                <w:rFonts w:ascii="Times New Roman" w:hAnsi="Times New Roman" w:cs="Times New Roman"/>
                <w:sz w:val="20"/>
                <w:szCs w:val="20"/>
              </w:rPr>
              <w:t xml:space="preserve">tion Interventions </w:t>
            </w:r>
          </w:p>
        </w:tc>
        <w:tc>
          <w:tcPr>
            <w:tcW w:w="3510" w:type="dxa"/>
          </w:tcPr>
          <w:p w:rsidR="00786894" w:rsidRPr="00FC6CF5" w:rsidRDefault="001F6AFE" w:rsidP="00786894">
            <w:pPr>
              <w:rPr>
                <w:rFonts w:ascii="Times New Roman" w:hAnsi="Times New Roman" w:cs="Times New Roman"/>
                <w:sz w:val="20"/>
                <w:szCs w:val="20"/>
              </w:rPr>
            </w:pPr>
            <w:r w:rsidRPr="00FC6CF5">
              <w:rPr>
                <w:rFonts w:ascii="Times New Roman" w:hAnsi="Times New Roman" w:cs="Times New Roman"/>
                <w:sz w:val="20"/>
                <w:szCs w:val="20"/>
              </w:rPr>
              <w:t xml:space="preserve">A collection of many interventions that address social communication with children with autism. </w:t>
            </w:r>
          </w:p>
        </w:tc>
        <w:tc>
          <w:tcPr>
            <w:tcW w:w="3870" w:type="dxa"/>
          </w:tcPr>
          <w:p w:rsidR="00786894" w:rsidRPr="00FC6CF5" w:rsidRDefault="00EE1783" w:rsidP="00786894">
            <w:pPr>
              <w:rPr>
                <w:rFonts w:ascii="Times New Roman" w:hAnsi="Times New Roman" w:cs="Times New Roman"/>
                <w:sz w:val="20"/>
                <w:szCs w:val="20"/>
              </w:rPr>
            </w:pPr>
            <w:r w:rsidRPr="00FC6CF5">
              <w:rPr>
                <w:rFonts w:ascii="Times New Roman" w:hAnsi="Times New Roman" w:cs="Times New Roman"/>
                <w:sz w:val="20"/>
                <w:szCs w:val="20"/>
              </w:rPr>
              <w:t xml:space="preserve">Works on use of social communication across settings, people and materials. </w:t>
            </w:r>
          </w:p>
        </w:tc>
        <w:tc>
          <w:tcPr>
            <w:tcW w:w="1800" w:type="dxa"/>
          </w:tcPr>
          <w:p w:rsidR="00786894" w:rsidRPr="00FC6CF5" w:rsidRDefault="00EE1783" w:rsidP="00786894">
            <w:pPr>
              <w:rPr>
                <w:rFonts w:ascii="Times New Roman" w:hAnsi="Times New Roman" w:cs="Times New Roman"/>
                <w:sz w:val="20"/>
                <w:szCs w:val="20"/>
              </w:rPr>
            </w:pPr>
            <w:r w:rsidRPr="00FC6CF5">
              <w:rPr>
                <w:rFonts w:ascii="Times New Roman" w:hAnsi="Times New Roman" w:cs="Times New Roman"/>
                <w:sz w:val="20"/>
                <w:szCs w:val="20"/>
              </w:rPr>
              <w:t>Emerging/established depending on review</w:t>
            </w:r>
          </w:p>
        </w:tc>
        <w:tc>
          <w:tcPr>
            <w:tcW w:w="1710" w:type="dxa"/>
          </w:tcPr>
          <w:p w:rsidR="00786894" w:rsidRPr="00FC6CF5" w:rsidRDefault="000A4765" w:rsidP="00786894">
            <w:pPr>
              <w:rPr>
                <w:rFonts w:ascii="Times New Roman" w:hAnsi="Times New Roman" w:cs="Times New Roman"/>
                <w:sz w:val="20"/>
                <w:szCs w:val="20"/>
              </w:rPr>
            </w:pPr>
            <w:hyperlink r:id="rId18" w:history="1">
              <w:r w:rsidR="001F6AFE" w:rsidRPr="00FC6CF5">
                <w:rPr>
                  <w:rStyle w:val="Hyperlink"/>
                  <w:rFonts w:ascii="Times New Roman" w:hAnsi="Times New Roman" w:cs="Times New Roman"/>
                  <w:sz w:val="20"/>
                  <w:szCs w:val="20"/>
                  <w:lang w:val="en"/>
                </w:rPr>
                <w:t>http://researchautism.net/social-communication-interventions</w:t>
              </w:r>
            </w:hyperlink>
          </w:p>
        </w:tc>
      </w:tr>
      <w:tr w:rsidR="00786894" w:rsidRPr="00FC6CF5" w:rsidTr="00786894">
        <w:tc>
          <w:tcPr>
            <w:tcW w:w="1458" w:type="dxa"/>
          </w:tcPr>
          <w:p w:rsidR="00786894" w:rsidRPr="00FC6CF5" w:rsidRDefault="00786894" w:rsidP="00786894">
            <w:pPr>
              <w:rPr>
                <w:rFonts w:ascii="Times New Roman" w:hAnsi="Times New Roman" w:cs="Times New Roman"/>
                <w:sz w:val="20"/>
                <w:szCs w:val="20"/>
              </w:rPr>
            </w:pPr>
            <w:r w:rsidRPr="00FC6CF5">
              <w:rPr>
                <w:rFonts w:ascii="Times New Roman" w:hAnsi="Times New Roman" w:cs="Times New Roman"/>
                <w:sz w:val="20"/>
                <w:szCs w:val="20"/>
              </w:rPr>
              <w:t>Social Stories</w:t>
            </w:r>
          </w:p>
        </w:tc>
        <w:tc>
          <w:tcPr>
            <w:tcW w:w="3510" w:type="dxa"/>
          </w:tcPr>
          <w:p w:rsidR="00786894" w:rsidRPr="00FC6CF5" w:rsidRDefault="00EE1783" w:rsidP="00786894">
            <w:pPr>
              <w:rPr>
                <w:rFonts w:ascii="Times New Roman" w:hAnsi="Times New Roman" w:cs="Times New Roman"/>
                <w:sz w:val="20"/>
                <w:szCs w:val="20"/>
              </w:rPr>
            </w:pPr>
            <w:r w:rsidRPr="00FC6CF5">
              <w:rPr>
                <w:rFonts w:ascii="Times New Roman" w:hAnsi="Times New Roman" w:cs="Times New Roman"/>
                <w:sz w:val="20"/>
                <w:szCs w:val="20"/>
              </w:rPr>
              <w:t xml:space="preserve">Stories written in a very specific manner that is and exchange of information to address social understanding, challenges, fears, and many other things. </w:t>
            </w:r>
          </w:p>
        </w:tc>
        <w:tc>
          <w:tcPr>
            <w:tcW w:w="3870" w:type="dxa"/>
          </w:tcPr>
          <w:p w:rsidR="00786894" w:rsidRPr="00FC6CF5" w:rsidRDefault="00EE1783" w:rsidP="00786894">
            <w:pPr>
              <w:rPr>
                <w:rFonts w:ascii="Times New Roman" w:hAnsi="Times New Roman" w:cs="Times New Roman"/>
                <w:sz w:val="20"/>
                <w:szCs w:val="20"/>
              </w:rPr>
            </w:pPr>
            <w:r w:rsidRPr="00FC6CF5">
              <w:rPr>
                <w:rFonts w:ascii="Times New Roman" w:hAnsi="Times New Roman" w:cs="Times New Roman"/>
                <w:sz w:val="20"/>
                <w:szCs w:val="20"/>
              </w:rPr>
              <w:t xml:space="preserve">Must be trained to write social stories appropriately. </w:t>
            </w:r>
          </w:p>
        </w:tc>
        <w:tc>
          <w:tcPr>
            <w:tcW w:w="1800" w:type="dxa"/>
          </w:tcPr>
          <w:p w:rsidR="00786894" w:rsidRPr="00FC6CF5" w:rsidRDefault="00EE1783" w:rsidP="00786894">
            <w:pPr>
              <w:rPr>
                <w:rFonts w:ascii="Times New Roman" w:hAnsi="Times New Roman" w:cs="Times New Roman"/>
                <w:sz w:val="20"/>
                <w:szCs w:val="20"/>
              </w:rPr>
            </w:pPr>
            <w:r w:rsidRPr="00FC6CF5">
              <w:rPr>
                <w:rFonts w:ascii="Times New Roman" w:hAnsi="Times New Roman" w:cs="Times New Roman"/>
                <w:sz w:val="20"/>
                <w:szCs w:val="20"/>
              </w:rPr>
              <w:t>Established</w:t>
            </w:r>
          </w:p>
        </w:tc>
        <w:tc>
          <w:tcPr>
            <w:tcW w:w="1710" w:type="dxa"/>
          </w:tcPr>
          <w:p w:rsidR="00786894" w:rsidRPr="00FC6CF5" w:rsidRDefault="00EE1783" w:rsidP="00786894">
            <w:pPr>
              <w:rPr>
                <w:rFonts w:ascii="Times New Roman" w:hAnsi="Times New Roman" w:cs="Times New Roman"/>
                <w:sz w:val="20"/>
                <w:szCs w:val="20"/>
              </w:rPr>
            </w:pPr>
            <w:r w:rsidRPr="00FC6CF5">
              <w:rPr>
                <w:rFonts w:ascii="Times New Roman" w:hAnsi="Times New Roman" w:cs="Times New Roman"/>
                <w:sz w:val="20"/>
                <w:szCs w:val="20"/>
              </w:rPr>
              <w:t>http://carolgraysocialstories.com/</w:t>
            </w:r>
          </w:p>
        </w:tc>
      </w:tr>
      <w:tr w:rsidR="00786894" w:rsidRPr="00FC6CF5" w:rsidTr="00786894">
        <w:tc>
          <w:tcPr>
            <w:tcW w:w="1458" w:type="dxa"/>
          </w:tcPr>
          <w:p w:rsidR="00786894" w:rsidRPr="00FC6CF5" w:rsidRDefault="00786894" w:rsidP="00786894">
            <w:pPr>
              <w:rPr>
                <w:rFonts w:ascii="Times New Roman" w:hAnsi="Times New Roman" w:cs="Times New Roman"/>
                <w:sz w:val="20"/>
                <w:szCs w:val="20"/>
              </w:rPr>
            </w:pPr>
            <w:r w:rsidRPr="00FC6CF5">
              <w:rPr>
                <w:rFonts w:ascii="Times New Roman" w:hAnsi="Times New Roman" w:cs="Times New Roman"/>
                <w:sz w:val="20"/>
                <w:szCs w:val="20"/>
              </w:rPr>
              <w:t>Video Modeling</w:t>
            </w:r>
          </w:p>
        </w:tc>
        <w:tc>
          <w:tcPr>
            <w:tcW w:w="3510" w:type="dxa"/>
          </w:tcPr>
          <w:p w:rsidR="00786894" w:rsidRPr="00FC6CF5" w:rsidRDefault="00EE1783" w:rsidP="00EE1783">
            <w:pPr>
              <w:rPr>
                <w:rFonts w:ascii="Times New Roman" w:hAnsi="Times New Roman" w:cs="Times New Roman"/>
                <w:sz w:val="20"/>
                <w:szCs w:val="20"/>
              </w:rPr>
            </w:pPr>
            <w:r w:rsidRPr="00FC6CF5">
              <w:rPr>
                <w:rFonts w:ascii="Times New Roman" w:hAnsi="Times New Roman" w:cs="Times New Roman"/>
                <w:sz w:val="20"/>
                <w:szCs w:val="20"/>
                <w:lang w:val="en"/>
              </w:rPr>
              <w:t>Video modeling is a mode for teaching behaviors or skills that includes using a video recording as a model. Video self-modeling is when the student views a video recording  of others or self performing the behavior or skill successfully.</w:t>
            </w:r>
          </w:p>
        </w:tc>
        <w:tc>
          <w:tcPr>
            <w:tcW w:w="3870" w:type="dxa"/>
          </w:tcPr>
          <w:p w:rsidR="00786894" w:rsidRPr="00FC6CF5" w:rsidRDefault="00EE1783" w:rsidP="00786894">
            <w:pPr>
              <w:rPr>
                <w:rFonts w:ascii="Times New Roman" w:hAnsi="Times New Roman" w:cs="Times New Roman"/>
                <w:sz w:val="20"/>
                <w:szCs w:val="20"/>
              </w:rPr>
            </w:pPr>
            <w:r w:rsidRPr="00FC6CF5">
              <w:rPr>
                <w:rFonts w:ascii="Times New Roman" w:hAnsi="Times New Roman" w:cs="Times New Roman"/>
                <w:sz w:val="20"/>
                <w:szCs w:val="20"/>
              </w:rPr>
              <w:t xml:space="preserve">Video modeling involves taking a video of the targeted ability. It uses the context of the ability and addresses multiple </w:t>
            </w:r>
            <w:r w:rsidR="006753C4" w:rsidRPr="00FC6CF5">
              <w:rPr>
                <w:rFonts w:ascii="Times New Roman" w:hAnsi="Times New Roman" w:cs="Times New Roman"/>
                <w:sz w:val="20"/>
                <w:szCs w:val="20"/>
              </w:rPr>
              <w:t xml:space="preserve">skills at one time. </w:t>
            </w:r>
          </w:p>
        </w:tc>
        <w:tc>
          <w:tcPr>
            <w:tcW w:w="1800" w:type="dxa"/>
          </w:tcPr>
          <w:p w:rsidR="00786894" w:rsidRPr="00FC6CF5" w:rsidRDefault="00786894" w:rsidP="00786894">
            <w:pPr>
              <w:rPr>
                <w:rFonts w:ascii="Times New Roman" w:hAnsi="Times New Roman" w:cs="Times New Roman"/>
                <w:sz w:val="20"/>
                <w:szCs w:val="20"/>
              </w:rPr>
            </w:pPr>
            <w:r w:rsidRPr="00FC6CF5">
              <w:rPr>
                <w:rFonts w:ascii="Times New Roman" w:hAnsi="Times New Roman" w:cs="Times New Roman"/>
                <w:sz w:val="20"/>
                <w:szCs w:val="20"/>
              </w:rPr>
              <w:t>Established</w:t>
            </w:r>
            <w:r w:rsidR="006753C4" w:rsidRPr="00FC6CF5">
              <w:rPr>
                <w:rFonts w:ascii="Times New Roman" w:hAnsi="Times New Roman" w:cs="Times New Roman"/>
                <w:sz w:val="20"/>
                <w:szCs w:val="20"/>
              </w:rPr>
              <w:t xml:space="preserve"> for children of all ages and adults</w:t>
            </w:r>
          </w:p>
        </w:tc>
        <w:tc>
          <w:tcPr>
            <w:tcW w:w="1710" w:type="dxa"/>
          </w:tcPr>
          <w:p w:rsidR="00786894" w:rsidRPr="00FC6CF5" w:rsidRDefault="006753C4" w:rsidP="00786894">
            <w:pPr>
              <w:rPr>
                <w:rFonts w:ascii="Times New Roman" w:hAnsi="Times New Roman" w:cs="Times New Roman"/>
                <w:sz w:val="20"/>
                <w:szCs w:val="20"/>
              </w:rPr>
            </w:pPr>
            <w:r w:rsidRPr="00FC6CF5">
              <w:rPr>
                <w:rFonts w:ascii="Times New Roman" w:hAnsi="Times New Roman" w:cs="Times New Roman"/>
                <w:sz w:val="20"/>
                <w:szCs w:val="20"/>
              </w:rPr>
              <w:t>https://www.iidc.indiana.edu/pages/video-self-modeling</w:t>
            </w:r>
          </w:p>
        </w:tc>
      </w:tr>
      <w:tr w:rsidR="00786894" w:rsidRPr="00FC6CF5" w:rsidTr="00786894">
        <w:tc>
          <w:tcPr>
            <w:tcW w:w="1458" w:type="dxa"/>
          </w:tcPr>
          <w:p w:rsidR="00786894" w:rsidRPr="00FC6CF5" w:rsidRDefault="00786894" w:rsidP="00786894">
            <w:pPr>
              <w:rPr>
                <w:rFonts w:ascii="Times New Roman" w:hAnsi="Times New Roman" w:cs="Times New Roman"/>
                <w:sz w:val="20"/>
                <w:szCs w:val="20"/>
              </w:rPr>
            </w:pPr>
            <w:r w:rsidRPr="00FC6CF5">
              <w:rPr>
                <w:rFonts w:ascii="Times New Roman" w:hAnsi="Times New Roman" w:cs="Times New Roman"/>
                <w:sz w:val="20"/>
                <w:szCs w:val="20"/>
              </w:rPr>
              <w:t>Visual Schedules</w:t>
            </w:r>
          </w:p>
        </w:tc>
        <w:tc>
          <w:tcPr>
            <w:tcW w:w="3510" w:type="dxa"/>
          </w:tcPr>
          <w:p w:rsidR="00786894" w:rsidRPr="00FC6CF5" w:rsidRDefault="006753C4" w:rsidP="00786894">
            <w:pPr>
              <w:rPr>
                <w:rFonts w:ascii="Times New Roman" w:hAnsi="Times New Roman" w:cs="Times New Roman"/>
                <w:sz w:val="20"/>
                <w:szCs w:val="20"/>
              </w:rPr>
            </w:pPr>
            <w:r w:rsidRPr="00FC6CF5">
              <w:rPr>
                <w:rFonts w:ascii="Times New Roman" w:hAnsi="Times New Roman" w:cs="Times New Roman"/>
                <w:sz w:val="20"/>
                <w:szCs w:val="20"/>
              </w:rPr>
              <w:t xml:space="preserve">Visual represented order of activities. Can represent the whole day or a particular part of the day or and particular activity. </w:t>
            </w:r>
          </w:p>
        </w:tc>
        <w:tc>
          <w:tcPr>
            <w:tcW w:w="3870" w:type="dxa"/>
          </w:tcPr>
          <w:p w:rsidR="00786894" w:rsidRPr="00FC6CF5" w:rsidRDefault="006753C4" w:rsidP="00786894">
            <w:pPr>
              <w:rPr>
                <w:rFonts w:ascii="Times New Roman" w:hAnsi="Times New Roman" w:cs="Times New Roman"/>
                <w:sz w:val="20"/>
                <w:szCs w:val="20"/>
              </w:rPr>
            </w:pPr>
            <w:r w:rsidRPr="00FC6CF5">
              <w:rPr>
                <w:rFonts w:ascii="Times New Roman" w:hAnsi="Times New Roman" w:cs="Times New Roman"/>
                <w:sz w:val="20"/>
                <w:szCs w:val="20"/>
              </w:rPr>
              <w:t xml:space="preserve">A visual schedule must use a symbol that the child understands (objects, photographs, line drawings, or written word). Should be clear and within the children attention. Can include first/then up to elaborate schedules. </w:t>
            </w:r>
          </w:p>
        </w:tc>
        <w:tc>
          <w:tcPr>
            <w:tcW w:w="1800" w:type="dxa"/>
          </w:tcPr>
          <w:p w:rsidR="00786894" w:rsidRPr="00FC6CF5" w:rsidRDefault="006753C4" w:rsidP="00786894">
            <w:pPr>
              <w:rPr>
                <w:rFonts w:ascii="Times New Roman" w:hAnsi="Times New Roman" w:cs="Times New Roman"/>
                <w:sz w:val="20"/>
                <w:szCs w:val="20"/>
              </w:rPr>
            </w:pPr>
            <w:r w:rsidRPr="00FC6CF5">
              <w:rPr>
                <w:rFonts w:ascii="Times New Roman" w:hAnsi="Times New Roman" w:cs="Times New Roman"/>
                <w:sz w:val="20"/>
                <w:szCs w:val="20"/>
              </w:rPr>
              <w:t>Established for children and adults for all ages.</w:t>
            </w:r>
          </w:p>
        </w:tc>
        <w:tc>
          <w:tcPr>
            <w:tcW w:w="1710" w:type="dxa"/>
          </w:tcPr>
          <w:p w:rsidR="00786894" w:rsidRPr="00FC6CF5" w:rsidRDefault="006753C4" w:rsidP="00786894">
            <w:pPr>
              <w:rPr>
                <w:rFonts w:ascii="Times New Roman" w:hAnsi="Times New Roman" w:cs="Times New Roman"/>
                <w:sz w:val="20"/>
                <w:szCs w:val="20"/>
              </w:rPr>
            </w:pPr>
            <w:r w:rsidRPr="00FC6CF5">
              <w:rPr>
                <w:rFonts w:ascii="Times New Roman" w:hAnsi="Times New Roman" w:cs="Times New Roman"/>
                <w:sz w:val="20"/>
                <w:szCs w:val="20"/>
              </w:rPr>
              <w:t>https://www.iidc.indiana.edu/pages/using-visual-schedules-a-guide-for-parents</w:t>
            </w:r>
          </w:p>
        </w:tc>
      </w:tr>
      <w:tr w:rsidR="00786894" w:rsidRPr="00FC6CF5" w:rsidTr="00786894">
        <w:tc>
          <w:tcPr>
            <w:tcW w:w="1458" w:type="dxa"/>
          </w:tcPr>
          <w:p w:rsidR="00786894" w:rsidRPr="00FC6CF5" w:rsidRDefault="00786894" w:rsidP="00786894">
            <w:pPr>
              <w:rPr>
                <w:rFonts w:ascii="Times New Roman" w:hAnsi="Times New Roman" w:cs="Times New Roman"/>
                <w:sz w:val="20"/>
                <w:szCs w:val="20"/>
              </w:rPr>
            </w:pPr>
            <w:r w:rsidRPr="00FC6CF5">
              <w:rPr>
                <w:rFonts w:ascii="Times New Roman" w:hAnsi="Times New Roman" w:cs="Times New Roman"/>
                <w:sz w:val="20"/>
                <w:szCs w:val="20"/>
              </w:rPr>
              <w:t>Visual Supports</w:t>
            </w:r>
          </w:p>
        </w:tc>
        <w:tc>
          <w:tcPr>
            <w:tcW w:w="3510" w:type="dxa"/>
          </w:tcPr>
          <w:p w:rsidR="00786894" w:rsidRPr="00FC6CF5" w:rsidRDefault="006753C4" w:rsidP="00786894">
            <w:pPr>
              <w:rPr>
                <w:rFonts w:ascii="Times New Roman" w:hAnsi="Times New Roman" w:cs="Times New Roman"/>
                <w:sz w:val="20"/>
                <w:szCs w:val="20"/>
              </w:rPr>
            </w:pPr>
            <w:r w:rsidRPr="00FC6CF5">
              <w:rPr>
                <w:rFonts w:ascii="Times New Roman" w:hAnsi="Times New Roman" w:cs="Times New Roman"/>
                <w:sz w:val="20"/>
                <w:szCs w:val="20"/>
              </w:rPr>
              <w:t xml:space="preserve">A variety of visual tools that provide support for comprehension and abilities at school and home. </w:t>
            </w:r>
          </w:p>
        </w:tc>
        <w:tc>
          <w:tcPr>
            <w:tcW w:w="3870" w:type="dxa"/>
          </w:tcPr>
          <w:p w:rsidR="00786894" w:rsidRPr="00FC6CF5" w:rsidRDefault="000D3CBA" w:rsidP="00786894">
            <w:pPr>
              <w:rPr>
                <w:rFonts w:ascii="Times New Roman" w:hAnsi="Times New Roman" w:cs="Times New Roman"/>
                <w:sz w:val="20"/>
                <w:szCs w:val="20"/>
              </w:rPr>
            </w:pPr>
            <w:r w:rsidRPr="00FC6CF5">
              <w:rPr>
                <w:rFonts w:ascii="Times New Roman" w:hAnsi="Times New Roman" w:cs="Times New Roman"/>
                <w:sz w:val="20"/>
                <w:szCs w:val="20"/>
              </w:rPr>
              <w:t xml:space="preserve">Children with ASD learn well with materials presented visually. These can include graphic organizers, affirmation cards, sticky note reminders, etc. </w:t>
            </w:r>
          </w:p>
        </w:tc>
        <w:tc>
          <w:tcPr>
            <w:tcW w:w="1800" w:type="dxa"/>
          </w:tcPr>
          <w:p w:rsidR="00786894" w:rsidRPr="00FC6CF5" w:rsidRDefault="006753C4" w:rsidP="006753C4">
            <w:pPr>
              <w:rPr>
                <w:rFonts w:ascii="Times New Roman" w:hAnsi="Times New Roman" w:cs="Times New Roman"/>
                <w:sz w:val="20"/>
                <w:szCs w:val="20"/>
              </w:rPr>
            </w:pPr>
            <w:r w:rsidRPr="00FC6CF5">
              <w:rPr>
                <w:rFonts w:ascii="Times New Roman" w:hAnsi="Times New Roman" w:cs="Times New Roman"/>
                <w:sz w:val="20"/>
                <w:szCs w:val="20"/>
              </w:rPr>
              <w:t>Emerging/Established depending  on aid targeted.</w:t>
            </w:r>
          </w:p>
        </w:tc>
        <w:tc>
          <w:tcPr>
            <w:tcW w:w="1710" w:type="dxa"/>
          </w:tcPr>
          <w:p w:rsidR="00786894" w:rsidRPr="00FC6CF5" w:rsidRDefault="000D3CBA" w:rsidP="00786894">
            <w:pPr>
              <w:rPr>
                <w:rFonts w:ascii="Times New Roman" w:hAnsi="Times New Roman" w:cs="Times New Roman"/>
                <w:sz w:val="20"/>
                <w:szCs w:val="20"/>
              </w:rPr>
            </w:pPr>
            <w:r w:rsidRPr="00FC6CF5">
              <w:rPr>
                <w:rFonts w:ascii="Times New Roman" w:hAnsi="Times New Roman" w:cs="Times New Roman"/>
                <w:sz w:val="20"/>
                <w:szCs w:val="20"/>
              </w:rPr>
              <w:t xml:space="preserve">https://www.iidc.indiana.edu/pages/visualsupports </w:t>
            </w:r>
            <w:r w:rsidR="006753C4" w:rsidRPr="00FC6CF5">
              <w:rPr>
                <w:rFonts w:ascii="Times New Roman" w:hAnsi="Times New Roman" w:cs="Times New Roman"/>
                <w:sz w:val="20"/>
                <w:szCs w:val="20"/>
              </w:rPr>
              <w:t>https://www.autismspeaks.org/family-services/resource-library/visual-tools</w:t>
            </w:r>
          </w:p>
        </w:tc>
      </w:tr>
    </w:tbl>
    <w:p w:rsidR="009F63A9" w:rsidRPr="00FC6CF5" w:rsidRDefault="009F63A9" w:rsidP="00A43541">
      <w:pPr>
        <w:spacing w:after="0" w:line="240" w:lineRule="auto"/>
        <w:jc w:val="center"/>
        <w:rPr>
          <w:rFonts w:ascii="Times New Roman" w:hAnsi="Times New Roman" w:cs="Times New Roman"/>
          <w:sz w:val="20"/>
          <w:szCs w:val="20"/>
        </w:rPr>
      </w:pPr>
    </w:p>
    <w:p w:rsidR="00AC06ED" w:rsidRPr="00FC6CF5" w:rsidRDefault="00AC06ED" w:rsidP="00AC06ED">
      <w:pPr>
        <w:jc w:val="center"/>
        <w:rPr>
          <w:rFonts w:ascii="Times New Roman" w:hAnsi="Times New Roman" w:cs="Times New Roman"/>
          <w:sz w:val="20"/>
          <w:szCs w:val="20"/>
        </w:rPr>
      </w:pPr>
    </w:p>
    <w:p w:rsidR="00AC06ED" w:rsidRPr="00FC6CF5" w:rsidRDefault="00AC06ED" w:rsidP="00AC06ED">
      <w:pPr>
        <w:jc w:val="center"/>
        <w:rPr>
          <w:rFonts w:ascii="Times New Roman" w:hAnsi="Times New Roman" w:cs="Times New Roman"/>
          <w:sz w:val="20"/>
          <w:szCs w:val="20"/>
        </w:rPr>
      </w:pPr>
    </w:p>
    <w:p w:rsidR="00AC06ED" w:rsidRPr="00FC6CF5" w:rsidRDefault="00AC06ED" w:rsidP="00AC06ED">
      <w:pPr>
        <w:jc w:val="center"/>
        <w:rPr>
          <w:rFonts w:ascii="Times New Roman" w:hAnsi="Times New Roman" w:cs="Times New Roman"/>
          <w:sz w:val="20"/>
          <w:szCs w:val="20"/>
        </w:rPr>
      </w:pPr>
    </w:p>
    <w:sectPr w:rsidR="00AC06ED" w:rsidRPr="00FC6CF5" w:rsidSect="00AC06ED">
      <w:footerReference w:type="default" r:id="rId1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765" w:rsidRDefault="000A4765" w:rsidP="00FC6CF5">
      <w:pPr>
        <w:spacing w:after="0" w:line="240" w:lineRule="auto"/>
      </w:pPr>
      <w:r>
        <w:separator/>
      </w:r>
    </w:p>
  </w:endnote>
  <w:endnote w:type="continuationSeparator" w:id="0">
    <w:p w:rsidR="000A4765" w:rsidRDefault="000A4765" w:rsidP="00FC6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883633"/>
      <w:docPartObj>
        <w:docPartGallery w:val="Page Numbers (Bottom of Page)"/>
        <w:docPartUnique/>
      </w:docPartObj>
    </w:sdtPr>
    <w:sdtEndPr>
      <w:rPr>
        <w:noProof/>
      </w:rPr>
    </w:sdtEndPr>
    <w:sdtContent>
      <w:p w:rsidR="00FC6CF5" w:rsidRDefault="00FC6CF5">
        <w:pPr>
          <w:pStyle w:val="Footer"/>
          <w:jc w:val="center"/>
        </w:pPr>
        <w:r>
          <w:fldChar w:fldCharType="begin"/>
        </w:r>
        <w:r>
          <w:instrText xml:space="preserve"> PAGE   \* MERGEFORMAT </w:instrText>
        </w:r>
        <w:r>
          <w:fldChar w:fldCharType="separate"/>
        </w:r>
        <w:r w:rsidR="00A94CDB">
          <w:rPr>
            <w:noProof/>
          </w:rPr>
          <w:t>1</w:t>
        </w:r>
        <w:r>
          <w:rPr>
            <w:noProof/>
          </w:rPr>
          <w:fldChar w:fldCharType="end"/>
        </w:r>
      </w:p>
    </w:sdtContent>
  </w:sdt>
  <w:p w:rsidR="00FC6CF5" w:rsidRDefault="00FC6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765" w:rsidRDefault="000A4765" w:rsidP="00FC6CF5">
      <w:pPr>
        <w:spacing w:after="0" w:line="240" w:lineRule="auto"/>
      </w:pPr>
      <w:r>
        <w:separator/>
      </w:r>
    </w:p>
  </w:footnote>
  <w:footnote w:type="continuationSeparator" w:id="0">
    <w:p w:rsidR="000A4765" w:rsidRDefault="000A4765" w:rsidP="00FC6C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1713A"/>
    <w:multiLevelType w:val="hybridMultilevel"/>
    <w:tmpl w:val="B658E7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D653B"/>
    <w:multiLevelType w:val="hybridMultilevel"/>
    <w:tmpl w:val="AE7A32C6"/>
    <w:lvl w:ilvl="0" w:tplc="4A0E834C">
      <w:start w:val="1"/>
      <w:numFmt w:val="bullet"/>
      <w:lvlText w:val=""/>
      <w:lvlJc w:val="left"/>
      <w:pPr>
        <w:tabs>
          <w:tab w:val="num" w:pos="720"/>
        </w:tabs>
        <w:ind w:left="720" w:hanging="360"/>
      </w:pPr>
      <w:rPr>
        <w:rFonts w:ascii="Wingdings" w:hAnsi="Wingdings" w:hint="default"/>
      </w:rPr>
    </w:lvl>
    <w:lvl w:ilvl="1" w:tplc="5DE4511C">
      <w:numFmt w:val="bullet"/>
      <w:lvlText w:val=""/>
      <w:lvlJc w:val="left"/>
      <w:pPr>
        <w:tabs>
          <w:tab w:val="num" w:pos="1440"/>
        </w:tabs>
        <w:ind w:left="1440" w:hanging="360"/>
      </w:pPr>
      <w:rPr>
        <w:rFonts w:ascii="Wingdings" w:hAnsi="Wingdings" w:hint="default"/>
      </w:rPr>
    </w:lvl>
    <w:lvl w:ilvl="2" w:tplc="FF8087D2" w:tentative="1">
      <w:start w:val="1"/>
      <w:numFmt w:val="bullet"/>
      <w:lvlText w:val=""/>
      <w:lvlJc w:val="left"/>
      <w:pPr>
        <w:tabs>
          <w:tab w:val="num" w:pos="2160"/>
        </w:tabs>
        <w:ind w:left="2160" w:hanging="360"/>
      </w:pPr>
      <w:rPr>
        <w:rFonts w:ascii="Wingdings" w:hAnsi="Wingdings" w:hint="default"/>
      </w:rPr>
    </w:lvl>
    <w:lvl w:ilvl="3" w:tplc="F0EAC050" w:tentative="1">
      <w:start w:val="1"/>
      <w:numFmt w:val="bullet"/>
      <w:lvlText w:val=""/>
      <w:lvlJc w:val="left"/>
      <w:pPr>
        <w:tabs>
          <w:tab w:val="num" w:pos="2880"/>
        </w:tabs>
        <w:ind w:left="2880" w:hanging="360"/>
      </w:pPr>
      <w:rPr>
        <w:rFonts w:ascii="Wingdings" w:hAnsi="Wingdings" w:hint="default"/>
      </w:rPr>
    </w:lvl>
    <w:lvl w:ilvl="4" w:tplc="31DE816A" w:tentative="1">
      <w:start w:val="1"/>
      <w:numFmt w:val="bullet"/>
      <w:lvlText w:val=""/>
      <w:lvlJc w:val="left"/>
      <w:pPr>
        <w:tabs>
          <w:tab w:val="num" w:pos="3600"/>
        </w:tabs>
        <w:ind w:left="3600" w:hanging="360"/>
      </w:pPr>
      <w:rPr>
        <w:rFonts w:ascii="Wingdings" w:hAnsi="Wingdings" w:hint="default"/>
      </w:rPr>
    </w:lvl>
    <w:lvl w:ilvl="5" w:tplc="66EE4444" w:tentative="1">
      <w:start w:val="1"/>
      <w:numFmt w:val="bullet"/>
      <w:lvlText w:val=""/>
      <w:lvlJc w:val="left"/>
      <w:pPr>
        <w:tabs>
          <w:tab w:val="num" w:pos="4320"/>
        </w:tabs>
        <w:ind w:left="4320" w:hanging="360"/>
      </w:pPr>
      <w:rPr>
        <w:rFonts w:ascii="Wingdings" w:hAnsi="Wingdings" w:hint="default"/>
      </w:rPr>
    </w:lvl>
    <w:lvl w:ilvl="6" w:tplc="5DC2764E" w:tentative="1">
      <w:start w:val="1"/>
      <w:numFmt w:val="bullet"/>
      <w:lvlText w:val=""/>
      <w:lvlJc w:val="left"/>
      <w:pPr>
        <w:tabs>
          <w:tab w:val="num" w:pos="5040"/>
        </w:tabs>
        <w:ind w:left="5040" w:hanging="360"/>
      </w:pPr>
      <w:rPr>
        <w:rFonts w:ascii="Wingdings" w:hAnsi="Wingdings" w:hint="default"/>
      </w:rPr>
    </w:lvl>
    <w:lvl w:ilvl="7" w:tplc="164CC8B4" w:tentative="1">
      <w:start w:val="1"/>
      <w:numFmt w:val="bullet"/>
      <w:lvlText w:val=""/>
      <w:lvlJc w:val="left"/>
      <w:pPr>
        <w:tabs>
          <w:tab w:val="num" w:pos="5760"/>
        </w:tabs>
        <w:ind w:left="5760" w:hanging="360"/>
      </w:pPr>
      <w:rPr>
        <w:rFonts w:ascii="Wingdings" w:hAnsi="Wingdings" w:hint="default"/>
      </w:rPr>
    </w:lvl>
    <w:lvl w:ilvl="8" w:tplc="602E303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781E76"/>
    <w:multiLevelType w:val="multilevel"/>
    <w:tmpl w:val="A0403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569"/>
    <w:rsid w:val="000A4765"/>
    <w:rsid w:val="000D3CBA"/>
    <w:rsid w:val="00135569"/>
    <w:rsid w:val="001D5FCC"/>
    <w:rsid w:val="001E72E8"/>
    <w:rsid w:val="001F6AFE"/>
    <w:rsid w:val="00364A67"/>
    <w:rsid w:val="003C4F70"/>
    <w:rsid w:val="00423767"/>
    <w:rsid w:val="004965D8"/>
    <w:rsid w:val="004B463D"/>
    <w:rsid w:val="004D02C5"/>
    <w:rsid w:val="006753C4"/>
    <w:rsid w:val="00686448"/>
    <w:rsid w:val="00786894"/>
    <w:rsid w:val="007A5A92"/>
    <w:rsid w:val="008354D2"/>
    <w:rsid w:val="008D3C40"/>
    <w:rsid w:val="00907DDD"/>
    <w:rsid w:val="009279FD"/>
    <w:rsid w:val="00992DF0"/>
    <w:rsid w:val="009F63A9"/>
    <w:rsid w:val="00A43541"/>
    <w:rsid w:val="00A56CCD"/>
    <w:rsid w:val="00A93605"/>
    <w:rsid w:val="00A94CDB"/>
    <w:rsid w:val="00AC06ED"/>
    <w:rsid w:val="00BD2131"/>
    <w:rsid w:val="00DF2C28"/>
    <w:rsid w:val="00E31919"/>
    <w:rsid w:val="00EE1783"/>
    <w:rsid w:val="00FC6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78574F-E169-4008-BA1C-DFFC2B61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5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5FCC"/>
    <w:pPr>
      <w:ind w:left="720"/>
      <w:contextualSpacing/>
    </w:pPr>
  </w:style>
  <w:style w:type="character" w:styleId="Hyperlink">
    <w:name w:val="Hyperlink"/>
    <w:basedOn w:val="DefaultParagraphFont"/>
    <w:uiPriority w:val="99"/>
    <w:unhideWhenUsed/>
    <w:rsid w:val="003C4F70"/>
    <w:rPr>
      <w:color w:val="0000FF" w:themeColor="hyperlink"/>
      <w:u w:val="single"/>
    </w:rPr>
  </w:style>
  <w:style w:type="character" w:customStyle="1" w:styleId="citationref">
    <w:name w:val="citationref"/>
    <w:basedOn w:val="DefaultParagraphFont"/>
    <w:rsid w:val="009279FD"/>
  </w:style>
  <w:style w:type="character" w:styleId="Strong">
    <w:name w:val="Strong"/>
    <w:basedOn w:val="DefaultParagraphFont"/>
    <w:uiPriority w:val="22"/>
    <w:qFormat/>
    <w:rsid w:val="00A93605"/>
    <w:rPr>
      <w:b/>
      <w:bCs/>
    </w:rPr>
  </w:style>
  <w:style w:type="paragraph" w:styleId="Header">
    <w:name w:val="header"/>
    <w:basedOn w:val="Normal"/>
    <w:link w:val="HeaderChar"/>
    <w:uiPriority w:val="99"/>
    <w:unhideWhenUsed/>
    <w:rsid w:val="00FC6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CF5"/>
  </w:style>
  <w:style w:type="paragraph" w:styleId="Footer">
    <w:name w:val="footer"/>
    <w:basedOn w:val="Normal"/>
    <w:link w:val="FooterChar"/>
    <w:uiPriority w:val="99"/>
    <w:unhideWhenUsed/>
    <w:rsid w:val="00FC6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CF5"/>
  </w:style>
  <w:style w:type="paragraph" w:styleId="BalloonText">
    <w:name w:val="Balloon Text"/>
    <w:basedOn w:val="Normal"/>
    <w:link w:val="BalloonTextChar"/>
    <w:uiPriority w:val="99"/>
    <w:semiHidden/>
    <w:unhideWhenUsed/>
    <w:rsid w:val="00FC6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C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62770">
      <w:bodyDiv w:val="1"/>
      <w:marLeft w:val="0"/>
      <w:marRight w:val="0"/>
      <w:marTop w:val="0"/>
      <w:marBottom w:val="0"/>
      <w:divBdr>
        <w:top w:val="none" w:sz="0" w:space="0" w:color="auto"/>
        <w:left w:val="none" w:sz="0" w:space="0" w:color="auto"/>
        <w:bottom w:val="none" w:sz="0" w:space="0" w:color="auto"/>
        <w:right w:val="none" w:sz="0" w:space="0" w:color="auto"/>
      </w:divBdr>
      <w:divsChild>
        <w:div w:id="1639994798">
          <w:marLeft w:val="0"/>
          <w:marRight w:val="0"/>
          <w:marTop w:val="0"/>
          <w:marBottom w:val="0"/>
          <w:divBdr>
            <w:top w:val="none" w:sz="0" w:space="0" w:color="auto"/>
            <w:left w:val="none" w:sz="0" w:space="0" w:color="auto"/>
            <w:bottom w:val="none" w:sz="0" w:space="0" w:color="auto"/>
            <w:right w:val="none" w:sz="0" w:space="0" w:color="auto"/>
          </w:divBdr>
          <w:divsChild>
            <w:div w:id="1811946747">
              <w:marLeft w:val="0"/>
              <w:marRight w:val="0"/>
              <w:marTop w:val="0"/>
              <w:marBottom w:val="0"/>
              <w:divBdr>
                <w:top w:val="none" w:sz="0" w:space="0" w:color="auto"/>
                <w:left w:val="none" w:sz="0" w:space="0" w:color="auto"/>
                <w:bottom w:val="none" w:sz="0" w:space="0" w:color="auto"/>
                <w:right w:val="none" w:sz="0" w:space="0" w:color="auto"/>
              </w:divBdr>
              <w:divsChild>
                <w:div w:id="81830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541499">
      <w:bodyDiv w:val="1"/>
      <w:marLeft w:val="0"/>
      <w:marRight w:val="0"/>
      <w:marTop w:val="0"/>
      <w:marBottom w:val="0"/>
      <w:divBdr>
        <w:top w:val="none" w:sz="0" w:space="0" w:color="auto"/>
        <w:left w:val="none" w:sz="0" w:space="0" w:color="auto"/>
        <w:bottom w:val="none" w:sz="0" w:space="0" w:color="auto"/>
        <w:right w:val="none" w:sz="0" w:space="0" w:color="auto"/>
      </w:divBdr>
      <w:divsChild>
        <w:div w:id="1196651320">
          <w:marLeft w:val="360"/>
          <w:marRight w:val="0"/>
          <w:marTop w:val="360"/>
          <w:marBottom w:val="0"/>
          <w:divBdr>
            <w:top w:val="none" w:sz="0" w:space="0" w:color="auto"/>
            <w:left w:val="none" w:sz="0" w:space="0" w:color="auto"/>
            <w:bottom w:val="none" w:sz="0" w:space="0" w:color="auto"/>
            <w:right w:val="none" w:sz="0" w:space="0" w:color="auto"/>
          </w:divBdr>
        </w:div>
        <w:div w:id="1315911662">
          <w:marLeft w:val="1080"/>
          <w:marRight w:val="0"/>
          <w:marTop w:val="120"/>
          <w:marBottom w:val="0"/>
          <w:divBdr>
            <w:top w:val="none" w:sz="0" w:space="0" w:color="auto"/>
            <w:left w:val="none" w:sz="0" w:space="0" w:color="auto"/>
            <w:bottom w:val="none" w:sz="0" w:space="0" w:color="auto"/>
            <w:right w:val="none" w:sz="0" w:space="0" w:color="auto"/>
          </w:divBdr>
        </w:div>
        <w:div w:id="584070152">
          <w:marLeft w:val="1080"/>
          <w:marRight w:val="0"/>
          <w:marTop w:val="120"/>
          <w:marBottom w:val="0"/>
          <w:divBdr>
            <w:top w:val="none" w:sz="0" w:space="0" w:color="auto"/>
            <w:left w:val="none" w:sz="0" w:space="0" w:color="auto"/>
            <w:bottom w:val="none" w:sz="0" w:space="0" w:color="auto"/>
            <w:right w:val="none" w:sz="0" w:space="0" w:color="auto"/>
          </w:divBdr>
        </w:div>
        <w:div w:id="1675835244">
          <w:marLeft w:val="1080"/>
          <w:marRight w:val="0"/>
          <w:marTop w:val="120"/>
          <w:marBottom w:val="0"/>
          <w:divBdr>
            <w:top w:val="none" w:sz="0" w:space="0" w:color="auto"/>
            <w:left w:val="none" w:sz="0" w:space="0" w:color="auto"/>
            <w:bottom w:val="none" w:sz="0" w:space="0" w:color="auto"/>
            <w:right w:val="none" w:sz="0" w:space="0" w:color="auto"/>
          </w:divBdr>
        </w:div>
        <w:div w:id="793406969">
          <w:marLeft w:val="1080"/>
          <w:marRight w:val="0"/>
          <w:marTop w:val="120"/>
          <w:marBottom w:val="0"/>
          <w:divBdr>
            <w:top w:val="none" w:sz="0" w:space="0" w:color="auto"/>
            <w:left w:val="none" w:sz="0" w:space="0" w:color="auto"/>
            <w:bottom w:val="none" w:sz="0" w:space="0" w:color="auto"/>
            <w:right w:val="none" w:sz="0" w:space="0" w:color="auto"/>
          </w:divBdr>
        </w:div>
        <w:div w:id="1646080652">
          <w:marLeft w:val="1080"/>
          <w:marRight w:val="0"/>
          <w:marTop w:val="120"/>
          <w:marBottom w:val="0"/>
          <w:divBdr>
            <w:top w:val="none" w:sz="0" w:space="0" w:color="auto"/>
            <w:left w:val="none" w:sz="0" w:space="0" w:color="auto"/>
            <w:bottom w:val="none" w:sz="0" w:space="0" w:color="auto"/>
            <w:right w:val="none" w:sz="0" w:space="0" w:color="auto"/>
          </w:divBdr>
        </w:div>
        <w:div w:id="325517986">
          <w:marLeft w:val="1080"/>
          <w:marRight w:val="0"/>
          <w:marTop w:val="120"/>
          <w:marBottom w:val="0"/>
          <w:divBdr>
            <w:top w:val="none" w:sz="0" w:space="0" w:color="auto"/>
            <w:left w:val="none" w:sz="0" w:space="0" w:color="auto"/>
            <w:bottom w:val="none" w:sz="0" w:space="0" w:color="auto"/>
            <w:right w:val="none" w:sz="0" w:space="0" w:color="auto"/>
          </w:divBdr>
        </w:div>
      </w:divsChild>
    </w:div>
    <w:div w:id="1051657075">
      <w:bodyDiv w:val="1"/>
      <w:marLeft w:val="0"/>
      <w:marRight w:val="0"/>
      <w:marTop w:val="0"/>
      <w:marBottom w:val="0"/>
      <w:divBdr>
        <w:top w:val="none" w:sz="0" w:space="0" w:color="auto"/>
        <w:left w:val="none" w:sz="0" w:space="0" w:color="auto"/>
        <w:bottom w:val="none" w:sz="0" w:space="0" w:color="auto"/>
        <w:right w:val="none" w:sz="0" w:space="0" w:color="auto"/>
      </w:divBdr>
      <w:divsChild>
        <w:div w:id="1933051168">
          <w:marLeft w:val="360"/>
          <w:marRight w:val="0"/>
          <w:marTop w:val="360"/>
          <w:marBottom w:val="0"/>
          <w:divBdr>
            <w:top w:val="none" w:sz="0" w:space="0" w:color="auto"/>
            <w:left w:val="none" w:sz="0" w:space="0" w:color="auto"/>
            <w:bottom w:val="none" w:sz="0" w:space="0" w:color="auto"/>
            <w:right w:val="none" w:sz="0" w:space="0" w:color="auto"/>
          </w:divBdr>
        </w:div>
        <w:div w:id="1843659970">
          <w:marLeft w:val="1080"/>
          <w:marRight w:val="0"/>
          <w:marTop w:val="120"/>
          <w:marBottom w:val="0"/>
          <w:divBdr>
            <w:top w:val="none" w:sz="0" w:space="0" w:color="auto"/>
            <w:left w:val="none" w:sz="0" w:space="0" w:color="auto"/>
            <w:bottom w:val="none" w:sz="0" w:space="0" w:color="auto"/>
            <w:right w:val="none" w:sz="0" w:space="0" w:color="auto"/>
          </w:divBdr>
        </w:div>
        <w:div w:id="2146773933">
          <w:marLeft w:val="1080"/>
          <w:marRight w:val="0"/>
          <w:marTop w:val="120"/>
          <w:marBottom w:val="0"/>
          <w:divBdr>
            <w:top w:val="none" w:sz="0" w:space="0" w:color="auto"/>
            <w:left w:val="none" w:sz="0" w:space="0" w:color="auto"/>
            <w:bottom w:val="none" w:sz="0" w:space="0" w:color="auto"/>
            <w:right w:val="none" w:sz="0" w:space="0" w:color="auto"/>
          </w:divBdr>
        </w:div>
        <w:div w:id="388918746">
          <w:marLeft w:val="1080"/>
          <w:marRight w:val="0"/>
          <w:marTop w:val="120"/>
          <w:marBottom w:val="0"/>
          <w:divBdr>
            <w:top w:val="none" w:sz="0" w:space="0" w:color="auto"/>
            <w:left w:val="none" w:sz="0" w:space="0" w:color="auto"/>
            <w:bottom w:val="none" w:sz="0" w:space="0" w:color="auto"/>
            <w:right w:val="none" w:sz="0" w:space="0" w:color="auto"/>
          </w:divBdr>
        </w:div>
        <w:div w:id="1678579763">
          <w:marLeft w:val="1080"/>
          <w:marRight w:val="0"/>
          <w:marTop w:val="120"/>
          <w:marBottom w:val="0"/>
          <w:divBdr>
            <w:top w:val="none" w:sz="0" w:space="0" w:color="auto"/>
            <w:left w:val="none" w:sz="0" w:space="0" w:color="auto"/>
            <w:bottom w:val="none" w:sz="0" w:space="0" w:color="auto"/>
            <w:right w:val="none" w:sz="0" w:space="0" w:color="auto"/>
          </w:divBdr>
        </w:div>
        <w:div w:id="147940070">
          <w:marLeft w:val="1080"/>
          <w:marRight w:val="0"/>
          <w:marTop w:val="120"/>
          <w:marBottom w:val="0"/>
          <w:divBdr>
            <w:top w:val="none" w:sz="0" w:space="0" w:color="auto"/>
            <w:left w:val="none" w:sz="0" w:space="0" w:color="auto"/>
            <w:bottom w:val="none" w:sz="0" w:space="0" w:color="auto"/>
            <w:right w:val="none" w:sz="0" w:space="0" w:color="auto"/>
          </w:divBdr>
        </w:div>
        <w:div w:id="1062170363">
          <w:marLeft w:val="1080"/>
          <w:marRight w:val="0"/>
          <w:marTop w:val="120"/>
          <w:marBottom w:val="0"/>
          <w:divBdr>
            <w:top w:val="none" w:sz="0" w:space="0" w:color="auto"/>
            <w:left w:val="none" w:sz="0" w:space="0" w:color="auto"/>
            <w:bottom w:val="none" w:sz="0" w:space="0" w:color="auto"/>
            <w:right w:val="none" w:sz="0" w:space="0" w:color="auto"/>
          </w:divBdr>
        </w:div>
      </w:divsChild>
    </w:div>
    <w:div w:id="1110585076">
      <w:bodyDiv w:val="1"/>
      <w:marLeft w:val="0"/>
      <w:marRight w:val="0"/>
      <w:marTop w:val="0"/>
      <w:marBottom w:val="0"/>
      <w:divBdr>
        <w:top w:val="none" w:sz="0" w:space="0" w:color="auto"/>
        <w:left w:val="none" w:sz="0" w:space="0" w:color="auto"/>
        <w:bottom w:val="none" w:sz="0" w:space="0" w:color="auto"/>
        <w:right w:val="none" w:sz="0" w:space="0" w:color="auto"/>
      </w:divBdr>
      <w:divsChild>
        <w:div w:id="818034869">
          <w:marLeft w:val="360"/>
          <w:marRight w:val="0"/>
          <w:marTop w:val="360"/>
          <w:marBottom w:val="0"/>
          <w:divBdr>
            <w:top w:val="none" w:sz="0" w:space="0" w:color="auto"/>
            <w:left w:val="none" w:sz="0" w:space="0" w:color="auto"/>
            <w:bottom w:val="none" w:sz="0" w:space="0" w:color="auto"/>
            <w:right w:val="none" w:sz="0" w:space="0" w:color="auto"/>
          </w:divBdr>
        </w:div>
        <w:div w:id="1191913159">
          <w:marLeft w:val="1080"/>
          <w:marRight w:val="0"/>
          <w:marTop w:val="120"/>
          <w:marBottom w:val="0"/>
          <w:divBdr>
            <w:top w:val="none" w:sz="0" w:space="0" w:color="auto"/>
            <w:left w:val="none" w:sz="0" w:space="0" w:color="auto"/>
            <w:bottom w:val="none" w:sz="0" w:space="0" w:color="auto"/>
            <w:right w:val="none" w:sz="0" w:space="0" w:color="auto"/>
          </w:divBdr>
        </w:div>
        <w:div w:id="599995603">
          <w:marLeft w:val="1080"/>
          <w:marRight w:val="0"/>
          <w:marTop w:val="120"/>
          <w:marBottom w:val="0"/>
          <w:divBdr>
            <w:top w:val="none" w:sz="0" w:space="0" w:color="auto"/>
            <w:left w:val="none" w:sz="0" w:space="0" w:color="auto"/>
            <w:bottom w:val="none" w:sz="0" w:space="0" w:color="auto"/>
            <w:right w:val="none" w:sz="0" w:space="0" w:color="auto"/>
          </w:divBdr>
        </w:div>
        <w:div w:id="1913419444">
          <w:marLeft w:val="1080"/>
          <w:marRight w:val="0"/>
          <w:marTop w:val="120"/>
          <w:marBottom w:val="0"/>
          <w:divBdr>
            <w:top w:val="none" w:sz="0" w:space="0" w:color="auto"/>
            <w:left w:val="none" w:sz="0" w:space="0" w:color="auto"/>
            <w:bottom w:val="none" w:sz="0" w:space="0" w:color="auto"/>
            <w:right w:val="none" w:sz="0" w:space="0" w:color="auto"/>
          </w:divBdr>
        </w:div>
        <w:div w:id="721758777">
          <w:marLeft w:val="1080"/>
          <w:marRight w:val="0"/>
          <w:marTop w:val="120"/>
          <w:marBottom w:val="0"/>
          <w:divBdr>
            <w:top w:val="none" w:sz="0" w:space="0" w:color="auto"/>
            <w:left w:val="none" w:sz="0" w:space="0" w:color="auto"/>
            <w:bottom w:val="none" w:sz="0" w:space="0" w:color="auto"/>
            <w:right w:val="none" w:sz="0" w:space="0" w:color="auto"/>
          </w:divBdr>
        </w:div>
        <w:div w:id="301233953">
          <w:marLeft w:val="1080"/>
          <w:marRight w:val="0"/>
          <w:marTop w:val="120"/>
          <w:marBottom w:val="0"/>
          <w:divBdr>
            <w:top w:val="none" w:sz="0" w:space="0" w:color="auto"/>
            <w:left w:val="none" w:sz="0" w:space="0" w:color="auto"/>
            <w:bottom w:val="none" w:sz="0" w:space="0" w:color="auto"/>
            <w:right w:val="none" w:sz="0" w:space="0" w:color="auto"/>
          </w:divBdr>
        </w:div>
        <w:div w:id="267809078">
          <w:marLeft w:val="1080"/>
          <w:marRight w:val="0"/>
          <w:marTop w:val="120"/>
          <w:marBottom w:val="0"/>
          <w:divBdr>
            <w:top w:val="none" w:sz="0" w:space="0" w:color="auto"/>
            <w:left w:val="none" w:sz="0" w:space="0" w:color="auto"/>
            <w:bottom w:val="none" w:sz="0" w:space="0" w:color="auto"/>
            <w:right w:val="none" w:sz="0" w:space="0" w:color="auto"/>
          </w:divBdr>
        </w:div>
      </w:divsChild>
    </w:div>
    <w:div w:id="1988508786">
      <w:bodyDiv w:val="1"/>
      <w:marLeft w:val="0"/>
      <w:marRight w:val="0"/>
      <w:marTop w:val="0"/>
      <w:marBottom w:val="0"/>
      <w:divBdr>
        <w:top w:val="none" w:sz="0" w:space="0" w:color="auto"/>
        <w:left w:val="none" w:sz="0" w:space="0" w:color="auto"/>
        <w:bottom w:val="none" w:sz="0" w:space="0" w:color="auto"/>
        <w:right w:val="none" w:sz="0" w:space="0" w:color="auto"/>
      </w:divBdr>
      <w:divsChild>
        <w:div w:id="1133522706">
          <w:marLeft w:val="360"/>
          <w:marRight w:val="0"/>
          <w:marTop w:val="360"/>
          <w:marBottom w:val="0"/>
          <w:divBdr>
            <w:top w:val="none" w:sz="0" w:space="0" w:color="auto"/>
            <w:left w:val="none" w:sz="0" w:space="0" w:color="auto"/>
            <w:bottom w:val="none" w:sz="0" w:space="0" w:color="auto"/>
            <w:right w:val="none" w:sz="0" w:space="0" w:color="auto"/>
          </w:divBdr>
        </w:div>
        <w:div w:id="1625306874">
          <w:marLeft w:val="1080"/>
          <w:marRight w:val="0"/>
          <w:marTop w:val="120"/>
          <w:marBottom w:val="0"/>
          <w:divBdr>
            <w:top w:val="none" w:sz="0" w:space="0" w:color="auto"/>
            <w:left w:val="none" w:sz="0" w:space="0" w:color="auto"/>
            <w:bottom w:val="none" w:sz="0" w:space="0" w:color="auto"/>
            <w:right w:val="none" w:sz="0" w:space="0" w:color="auto"/>
          </w:divBdr>
        </w:div>
        <w:div w:id="1459252515">
          <w:marLeft w:val="1080"/>
          <w:marRight w:val="0"/>
          <w:marTop w:val="120"/>
          <w:marBottom w:val="0"/>
          <w:divBdr>
            <w:top w:val="none" w:sz="0" w:space="0" w:color="auto"/>
            <w:left w:val="none" w:sz="0" w:space="0" w:color="auto"/>
            <w:bottom w:val="none" w:sz="0" w:space="0" w:color="auto"/>
            <w:right w:val="none" w:sz="0" w:space="0" w:color="auto"/>
          </w:divBdr>
        </w:div>
        <w:div w:id="95683473">
          <w:marLeft w:val="1080"/>
          <w:marRight w:val="0"/>
          <w:marTop w:val="120"/>
          <w:marBottom w:val="0"/>
          <w:divBdr>
            <w:top w:val="none" w:sz="0" w:space="0" w:color="auto"/>
            <w:left w:val="none" w:sz="0" w:space="0" w:color="auto"/>
            <w:bottom w:val="none" w:sz="0" w:space="0" w:color="auto"/>
            <w:right w:val="none" w:sz="0" w:space="0" w:color="auto"/>
          </w:divBdr>
        </w:div>
        <w:div w:id="2119328096">
          <w:marLeft w:val="1080"/>
          <w:marRight w:val="0"/>
          <w:marTop w:val="120"/>
          <w:marBottom w:val="0"/>
          <w:divBdr>
            <w:top w:val="none" w:sz="0" w:space="0" w:color="auto"/>
            <w:left w:val="none" w:sz="0" w:space="0" w:color="auto"/>
            <w:bottom w:val="none" w:sz="0" w:space="0" w:color="auto"/>
            <w:right w:val="none" w:sz="0" w:space="0" w:color="auto"/>
          </w:divBdr>
        </w:div>
        <w:div w:id="284392409">
          <w:marLeft w:val="1080"/>
          <w:marRight w:val="0"/>
          <w:marTop w:val="120"/>
          <w:marBottom w:val="0"/>
          <w:divBdr>
            <w:top w:val="none" w:sz="0" w:space="0" w:color="auto"/>
            <w:left w:val="none" w:sz="0" w:space="0" w:color="auto"/>
            <w:bottom w:val="none" w:sz="0" w:space="0" w:color="auto"/>
            <w:right w:val="none" w:sz="0" w:space="0" w:color="auto"/>
          </w:divBdr>
        </w:div>
        <w:div w:id="22051942">
          <w:marLeft w:val="108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autismcenter.org/affiliates/reports.php" TargetMode="External"/><Relationship Id="rId13" Type="http://schemas.openxmlformats.org/officeDocument/2006/relationships/hyperlink" Target="https://www.amazon.com/Relationship-Development-Intervention-Children-Adolescents/dp/1843107171/ref=sr_1_fkmr0_1?ie=UTF8&amp;qid=1499949478&amp;sr=8-1-fkmr0&amp;keywords=relationship+development+intervention+with+older+children" TargetMode="External"/><Relationship Id="rId18" Type="http://schemas.openxmlformats.org/officeDocument/2006/relationships/hyperlink" Target="http://researchautism.net/social-communication-intervention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nationalautismcenter.org/national-standards-project/phase-2/" TargetMode="External"/><Relationship Id="rId12" Type="http://schemas.openxmlformats.org/officeDocument/2006/relationships/hyperlink" Target="https://www.amazon.com/Relationship-Development-Intervention-Young-Children-ebook/dp/B00336ES92/ref=sr_1_1?ie=UTF8&amp;qid=1499949418&amp;sr=8-1&amp;keywords=relationship+development+intervention+with+young+children" TargetMode="External"/><Relationship Id="rId17" Type="http://schemas.openxmlformats.org/officeDocument/2006/relationships/hyperlink" Target="https://www.asatonline.org/research-treatment/clinical-corner/encouraging-parent-participation-in-home-based-intervention/" TargetMode="External"/><Relationship Id="rId2" Type="http://schemas.openxmlformats.org/officeDocument/2006/relationships/styles" Target="styles.xml"/><Relationship Id="rId16" Type="http://schemas.openxmlformats.org/officeDocument/2006/relationships/hyperlink" Target="https://www.sciencedaily.com/releases/2014/11/141104091030.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tismspeaks.org/family-services/resource-library/online-learning-tools-software" TargetMode="External"/><Relationship Id="rId5" Type="http://schemas.openxmlformats.org/officeDocument/2006/relationships/footnotes" Target="footnotes.xml"/><Relationship Id="rId15" Type="http://schemas.openxmlformats.org/officeDocument/2006/relationships/hyperlink" Target="http://asdtoddler.fpg.unc.edu/naturalistic-intervention/module-naturalistic/introduction-naturalistic-module/overview-naturalist-0" TargetMode="External"/><Relationship Id="rId10" Type="http://schemas.openxmlformats.org/officeDocument/2006/relationships/hyperlink" Target="https://www.iidc.indiana.edu/pages/the-use-of-technology-in-treatment-of-autism-spectrum-disorder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ationalautismcenter.org/learning/practitioner.php" TargetMode="External"/><Relationship Id="rId14" Type="http://schemas.openxmlformats.org/officeDocument/2006/relationships/hyperlink" Target="http://autismpdc.fpg.unc.edu/sites/autismpdc.fpg.unc.edu/files/Naturalistic_Step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2379</Words>
  <Characters>13562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Sylvia Diehl</cp:lastModifiedBy>
  <cp:revision>2</cp:revision>
  <cp:lastPrinted>2017-07-13T13:42:00Z</cp:lastPrinted>
  <dcterms:created xsi:type="dcterms:W3CDTF">2018-01-22T14:45:00Z</dcterms:created>
  <dcterms:modified xsi:type="dcterms:W3CDTF">2018-01-22T14:45:00Z</dcterms:modified>
</cp:coreProperties>
</file>